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2510" w:rsidRDefault="00347407">
      <w:pPr>
        <w:spacing w:line="295" w:lineRule="auto"/>
        <w:ind w:left="434" w:hanging="434"/>
        <w:jc w:val="both"/>
        <w:rPr>
          <w:rFonts w:ascii="Arial" w:eastAsia="Arial" w:hAnsi="Arial" w:cs="Arial"/>
          <w:b/>
          <w:sz w:val="28"/>
          <w:szCs w:val="28"/>
          <w:lang w:val="sr-Cyrl-RS" w:eastAsia="sr-Latn-RS"/>
        </w:rPr>
      </w:pPr>
      <w:bookmarkStart w:id="0" w:name="_Hlk189988927"/>
      <w:bookmarkStart w:id="1" w:name="_Hlk189989428"/>
      <w:bookmarkStart w:id="2" w:name="_GoBack"/>
      <w:bookmarkEnd w:id="2"/>
      <w:r>
        <w:rPr>
          <w:rFonts w:ascii="Arial" w:eastAsia="Arial" w:hAnsi="Arial" w:cs="Arial"/>
          <w:b/>
          <w:sz w:val="28"/>
          <w:szCs w:val="28"/>
          <w:lang w:val="sr-Cyrl-RS" w:eastAsia="sr-Latn-RS"/>
        </w:rPr>
        <w:t xml:space="preserve">Прилог 3: Захтеви према извођачу са аспекта НЅЕ </w:t>
      </w:r>
      <w:bookmarkEnd w:id="0"/>
      <w:bookmarkEnd w:id="1"/>
    </w:p>
    <w:p w:rsidR="00162510" w:rsidRDefault="00347407">
      <w:pPr>
        <w:spacing w:line="295" w:lineRule="auto"/>
        <w:ind w:left="434" w:hanging="434"/>
        <w:jc w:val="both"/>
        <w:rPr>
          <w:rFonts w:ascii="Arial" w:eastAsia="Arial" w:hAnsi="Arial" w:cs="Arial"/>
          <w:b/>
          <w:sz w:val="22"/>
          <w:szCs w:val="22"/>
          <w:lang w:val="sr-Cyrl-RS" w:eastAsia="sr-Latn-RS"/>
        </w:rPr>
      </w:pPr>
      <w:r>
        <w:rPr>
          <w:rFonts w:ascii="Arial" w:eastAsia="Arial" w:hAnsi="Arial" w:cs="Arial"/>
          <w:b/>
          <w:sz w:val="22"/>
          <w:szCs w:val="22"/>
          <w:lang w:val="sr-Cyrl-RS" w:eastAsia="sr-Latn-RS"/>
        </w:rPr>
        <w:t>(НЅЕ-Безбедност и здравље на раду, заштита од пожара и заштита животне средине)</w:t>
      </w:r>
    </w:p>
    <w:sdt>
      <w:sdtPr>
        <w:rPr>
          <w:rFonts w:ascii="Arial" w:eastAsia="Arial" w:hAnsi="Arial" w:cs="Arial"/>
          <w:color w:val="000000"/>
          <w:szCs w:val="22"/>
          <w:lang w:val="sr-Cyrl-RS" w:eastAsia="sr-Latn-RS"/>
        </w:rPr>
        <w:id w:val="-412080031"/>
        <w:docPartObj>
          <w:docPartGallery w:val="Table of Contents"/>
          <w:docPartUnique/>
        </w:docPartObj>
      </w:sdtPr>
      <w:sdtEndPr/>
      <w:sdtContent>
        <w:p w:rsidR="00162510" w:rsidRDefault="00347407">
          <w:pPr>
            <w:keepNext/>
            <w:keepLines/>
            <w:tabs>
              <w:tab w:val="left" w:pos="1909"/>
            </w:tabs>
            <w:spacing w:line="259" w:lineRule="auto"/>
            <w:jc w:val="both"/>
            <w:rPr>
              <w:rFonts w:ascii="Calibri Light" w:eastAsia="Arial" w:hAnsi="Calibri Light"/>
              <w:sz w:val="32"/>
              <w:szCs w:val="32"/>
              <w:lang w:val="sr-Cyrl-RS"/>
            </w:rPr>
          </w:pPr>
          <w:r>
            <w:rPr>
              <w:rFonts w:ascii="Arial" w:eastAsia="Arial" w:hAnsi="Arial" w:cs="Arial"/>
              <w:b/>
              <w:sz w:val="28"/>
              <w:szCs w:val="32"/>
              <w:lang w:val="sr-Cyrl-RS"/>
            </w:rPr>
            <w:t>Садржај</w:t>
          </w:r>
          <w:r>
            <w:rPr>
              <w:rFonts w:ascii="Calibri Light" w:eastAsia="Arial" w:hAnsi="Calibri Light"/>
              <w:sz w:val="32"/>
              <w:szCs w:val="32"/>
              <w:lang w:val="sr-Cyrl-RS"/>
            </w:rPr>
            <w:t>:</w:t>
          </w:r>
          <w:r>
            <w:rPr>
              <w:rFonts w:ascii="Calibri Light" w:eastAsia="Arial" w:hAnsi="Calibri Light"/>
              <w:sz w:val="32"/>
              <w:szCs w:val="32"/>
              <w:lang w:val="sr-Cyrl-RS"/>
            </w:rPr>
            <w:tab/>
          </w:r>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r>
            <w:rPr>
              <w:rFonts w:ascii="Arial" w:eastAsia="Arial" w:hAnsi="Arial" w:cs="Arial"/>
              <w:color w:val="000000"/>
              <w:szCs w:val="22"/>
              <w:lang w:val="sr-Cyrl-RS" w:eastAsia="sr-Latn-RS"/>
            </w:rPr>
            <w:fldChar w:fldCharType="begin"/>
          </w:r>
          <w:r>
            <w:rPr>
              <w:rFonts w:ascii="Arial" w:eastAsia="Arial" w:hAnsi="Arial" w:cs="Arial"/>
              <w:color w:val="000000"/>
              <w:szCs w:val="22"/>
              <w:lang w:val="sr-Cyrl-RS" w:eastAsia="sr-Latn-RS"/>
            </w:rPr>
            <w:instrText xml:space="preserve"> TOC \o "1-3" \h \z \u </w:instrText>
          </w:r>
          <w:r>
            <w:rPr>
              <w:rFonts w:ascii="Arial" w:eastAsia="Arial" w:hAnsi="Arial" w:cs="Arial"/>
              <w:color w:val="000000"/>
              <w:szCs w:val="22"/>
              <w:lang w:val="sr-Cyrl-RS" w:eastAsia="sr-Latn-RS"/>
            </w:rPr>
            <w:fldChar w:fldCharType="separate"/>
          </w:r>
          <w:hyperlink w:anchor="_Toc205816886" w:tooltip="#_Toc205816886" w:history="1">
            <w:r>
              <w:rPr>
                <w:rFonts w:ascii="Arial" w:eastAsia="Arial" w:hAnsi="Arial" w:cs="Arial"/>
                <w:color w:val="0563C1"/>
                <w:szCs w:val="22"/>
                <w:u w:val="single"/>
                <w:lang w:val="sr-Cyrl-RS" w:eastAsia="sr-Latn-RS"/>
              </w:rPr>
              <w:t>1.</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Општи део</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7" w:tooltip="#_Toc205816887" w:history="1">
            <w:r>
              <w:rPr>
                <w:rFonts w:ascii="Arial" w:eastAsia="Arial" w:hAnsi="Arial" w:cs="Arial"/>
                <w:color w:val="0563C1"/>
                <w:szCs w:val="22"/>
                <w:u w:val="single"/>
                <w:lang w:val="sr-Cyrl-RS" w:eastAsia="sr-Latn-RS"/>
              </w:rPr>
              <w:t>2.</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Законски основ</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8" w:tooltip="#_Toc205816888" w:history="1">
            <w:r>
              <w:rPr>
                <w:rFonts w:ascii="Arial" w:eastAsia="Arial" w:hAnsi="Arial" w:cs="Arial"/>
                <w:color w:val="0563C1"/>
                <w:szCs w:val="22"/>
                <w:u w:val="single"/>
                <w:lang w:val="sr-Cyrl-RS" w:eastAsia="sr-Latn-RS"/>
              </w:rPr>
              <w:t>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Интерни стандарди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6</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9" w:tooltip="#_Toc205816889" w:history="1">
            <w:r>
              <w:rPr>
                <w:rFonts w:ascii="Arial" w:eastAsia="Arial" w:hAnsi="Arial" w:cs="Arial"/>
                <w:color w:val="0563C1"/>
                <w:szCs w:val="22"/>
                <w:u w:val="single"/>
                <w:lang w:val="sr-Cyrl-RS" w:eastAsia="sr-Latn-RS"/>
              </w:rPr>
              <w:t>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Обавезе извођача при извођењу уговорених радних активности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10</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0" w:tooltip="#_Toc205816890" w:history="1">
            <w:r>
              <w:rPr>
                <w:rFonts w:ascii="Arial" w:eastAsia="Arial" w:hAnsi="Arial" w:cs="Arial"/>
                <w:color w:val="0563C1"/>
                <w:szCs w:val="22"/>
                <w:u w:val="single"/>
                <w:lang w:val="sr-Cyrl-RS" w:eastAsia="sr-Latn-RS"/>
              </w:rPr>
              <w:t>4.1 HSE квалификациони критеријуми за НЅЕ лица И</w:t>
            </w:r>
            <w:r>
              <w:rPr>
                <w:rFonts w:ascii="Arial" w:eastAsia="Arial" w:hAnsi="Arial" w:cs="Arial"/>
                <w:color w:val="0563C1"/>
                <w:szCs w:val="22"/>
                <w:u w:val="single"/>
                <w:lang w:val="sr-Cyrl-RS" w:eastAsia="sr-Latn-RS"/>
              </w:rPr>
              <w:t>звођача: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10</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1" w:tooltip="#_Toc205816891" w:history="1">
            <w:r>
              <w:rPr>
                <w:rFonts w:ascii="Arial" w:eastAsia="Arial" w:hAnsi="Arial" w:cs="Arial"/>
                <w:color w:val="0563C1"/>
                <w:szCs w:val="22"/>
                <w:u w:val="single"/>
                <w:lang w:val="sr-Cyrl-RS" w:eastAsia="sr-Latn-RS"/>
              </w:rPr>
              <w:t>4.2 Опште обавезе HSE лица - документација извођача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11</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2" w:tooltip="#_Toc205816892" w:history="1">
            <w:r>
              <w:rPr>
                <w:rFonts w:ascii="Arial" w:eastAsia="Arial" w:hAnsi="Arial" w:cs="Arial"/>
                <w:color w:val="0563C1"/>
                <w:szCs w:val="22"/>
                <w:u w:val="single"/>
                <w:lang w:val="sr-Cyrl-RS" w:eastAsia="sr-Latn-RS"/>
              </w:rPr>
              <w:t>4.3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Високо ризичне радне активности (ВРА)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18</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3" w:tooltip="#_Toc205816893" w:history="1">
            <w:r>
              <w:rPr>
                <w:rFonts w:ascii="Arial" w:hAnsi="Arial" w:cs="Arial"/>
                <w:color w:val="0563C1"/>
                <w:szCs w:val="22"/>
                <w:u w:val="single"/>
                <w:lang w:val="sr-Cyrl-RS" w:eastAsia="sr-Latn-RS"/>
              </w:rPr>
              <w:t>Извођење ВРА без провере примене мера БЗР од стране именованог Потписника на локацији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23</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4" w:tooltip="#_Toc205816894" w:history="1">
            <w:r>
              <w:rPr>
                <w:rFonts w:ascii="Arial" w:eastAsia="Arial" w:hAnsi="Arial" w:cs="Arial"/>
                <w:color w:val="0563C1"/>
                <w:szCs w:val="22"/>
                <w:u w:val="single"/>
                <w:lang w:val="sr-Cyrl-RS" w:eastAsia="sr-Latn-RS"/>
              </w:rPr>
              <w:t>4.4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Топли послови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24</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5" w:tooltip="#_Toc205816895" w:history="1">
            <w:r>
              <w:rPr>
                <w:rFonts w:ascii="Arial" w:eastAsia="Arial" w:hAnsi="Arial" w:cs="Arial"/>
                <w:color w:val="0563C1"/>
                <w:szCs w:val="22"/>
                <w:u w:val="single"/>
                <w:lang w:val="sr-Cyrl-RS" w:eastAsia="sr-Latn-RS"/>
              </w:rPr>
              <w:t>4.5</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на висини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w:instrText>
            </w:r>
            <w:r>
              <w:rPr>
                <w:rFonts w:ascii="Arial" w:eastAsia="Arial" w:hAnsi="Arial" w:cs="Arial"/>
                <w:color w:val="000000"/>
                <w:szCs w:val="22"/>
                <w:lang w:val="sr-Latn-RS" w:eastAsia="sr-Latn-RS"/>
              </w:rPr>
              <w:instrText xml:space="preserve">95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27</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6" w:tooltip="#_Toc205816896" w:history="1">
            <w:r>
              <w:rPr>
                <w:rFonts w:ascii="Arial" w:eastAsia="Arial" w:hAnsi="Arial" w:cs="Arial"/>
                <w:color w:val="0563C1"/>
                <w:szCs w:val="22"/>
                <w:u w:val="single"/>
                <w:lang w:val="sr-Cyrl-RS" w:eastAsia="sr-Latn-RS"/>
              </w:rPr>
              <w:t>4.6</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у скученом простору (СП)</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34</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7" w:tooltip="#_Toc205816897" w:history="1">
            <w:r>
              <w:rPr>
                <w:rFonts w:ascii="Arial" w:eastAsia="Arial" w:hAnsi="Arial" w:cs="Arial"/>
                <w:color w:val="0563C1"/>
                <w:szCs w:val="22"/>
                <w:u w:val="single"/>
                <w:lang w:val="sr-Cyrl-RS" w:eastAsia="sr-Latn-RS"/>
              </w:rPr>
              <w:t>4.7</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Послови копања и ископавања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37</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8" w:tooltip="#_Toc205816898" w:history="1">
            <w:r>
              <w:rPr>
                <w:rFonts w:ascii="Arial" w:eastAsia="Arial" w:hAnsi="Arial" w:cs="Arial"/>
                <w:color w:val="0563C1"/>
                <w:szCs w:val="22"/>
                <w:u w:val="single"/>
                <w:lang w:val="sr-Cyrl-RS" w:eastAsia="sr-Latn-RS"/>
              </w:rPr>
              <w:t>4.8</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у зонама у којима је могућа појава запаљивих и токсичних гасова - EX зоне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39</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9" w:tooltip="#_Toc205816899" w:history="1">
            <w:r>
              <w:rPr>
                <w:rFonts w:ascii="Arial" w:eastAsia="Arial" w:hAnsi="Arial" w:cs="Arial"/>
                <w:color w:val="0563C1"/>
                <w:szCs w:val="22"/>
                <w:u w:val="single"/>
                <w:lang w:val="sr-Cyrl-RS" w:eastAsia="sr-Latn-RS"/>
              </w:rPr>
              <w:t>4.9</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Обележавање опреме (Color code)</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40</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0" w:tooltip="#_Toc205816900" w:history="1">
            <w:r>
              <w:rPr>
                <w:rFonts w:ascii="Arial" w:eastAsia="Arial" w:hAnsi="Arial" w:cs="Arial"/>
                <w:color w:val="0563C1"/>
                <w:szCs w:val="22"/>
                <w:u w:val="single"/>
                <w:lang w:val="sr-Cyrl-RS" w:eastAsia="sr-Latn-RS"/>
              </w:rPr>
              <w:t>4.10</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са електричним уређајима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41</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1" w:tooltip="#_Toc205816901" w:history="1">
            <w:r>
              <w:rPr>
                <w:rFonts w:ascii="Arial" w:eastAsia="Arial" w:hAnsi="Arial" w:cs="Arial"/>
                <w:color w:val="0563C1"/>
                <w:szCs w:val="22"/>
                <w:u w:val="single"/>
                <w:lang w:val="sr-Cyrl-RS" w:eastAsia="sr-Latn-RS"/>
              </w:rPr>
              <w:t>4.11</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Активности у високонапонским постројењима и рад у близини водова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42</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2" w:tooltip="#_Toc205816902" w:history="1">
            <w:r>
              <w:rPr>
                <w:rFonts w:ascii="Arial" w:eastAsia="Arial" w:hAnsi="Arial" w:cs="Arial"/>
                <w:color w:val="0563C1"/>
                <w:szCs w:val="22"/>
                <w:u w:val="single"/>
                <w:lang w:val="sr-Cyrl-RS" w:eastAsia="sr-Latn-RS"/>
              </w:rPr>
              <w:t>4.12</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Безбедност у саобраћају, транспорт опасне робе и механизовано подизање и премештање терета)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44</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3" w:tooltip="#_Toc205816903" w:history="1">
            <w:r>
              <w:rPr>
                <w:rFonts w:ascii="Arial" w:eastAsia="Arial" w:hAnsi="Arial" w:cs="Arial"/>
                <w:color w:val="0563C1"/>
                <w:szCs w:val="22"/>
                <w:u w:val="single"/>
                <w:lang w:val="sr-Cyrl-RS" w:eastAsia="sr-Latn-RS"/>
              </w:rPr>
              <w:t>4.13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План за хитно медицинско реаговање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47</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4" w:tooltip="#_Toc205816904" w:history="1">
            <w:r>
              <w:rPr>
                <w:rFonts w:ascii="Arial" w:eastAsia="Arial" w:hAnsi="Arial" w:cs="Arial"/>
                <w:color w:val="0563C1"/>
                <w:szCs w:val="22"/>
                <w:u w:val="single"/>
                <w:lang w:val="sr-Cyrl-RS" w:eastAsia="sr-Latn-RS"/>
              </w:rPr>
              <w:t>4.14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Безбедност са циљем спречавања пада предмета/опреме са висине при бушењу и извођењу ремонтних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48</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5" w:tooltip="#_Toc205816905" w:history="1">
            <w:r>
              <w:rPr>
                <w:rFonts w:ascii="Arial" w:eastAsia="Arial" w:hAnsi="Arial" w:cs="Arial"/>
                <w:color w:val="0563C1"/>
                <w:szCs w:val="22"/>
                <w:u w:val="single"/>
                <w:lang w:val="sr-Cyrl-RS" w:eastAsia="sr-Latn-RS"/>
              </w:rPr>
              <w:t>5.</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Обавезе Извршиоца из области заштите животне средине (ЗЖС*)</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49</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6" w:tooltip="#_Toc205816906" w:history="1">
            <w:r>
              <w:rPr>
                <w:rFonts w:ascii="Arial" w:eastAsia="Arial" w:hAnsi="Arial" w:cs="Arial"/>
                <w:color w:val="0563C1"/>
                <w:szCs w:val="22"/>
                <w:u w:val="single"/>
                <w:lang w:val="sr-Cyrl-RS" w:eastAsia="sr-Latn-RS"/>
              </w:rPr>
              <w:t>5.1. Општи део</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50</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7" w:tooltip="#_Toc205816907" w:history="1">
            <w:r>
              <w:rPr>
                <w:rFonts w:ascii="Arial" w:eastAsia="Arial" w:hAnsi="Arial" w:cs="Arial"/>
                <w:color w:val="0563C1"/>
                <w:szCs w:val="22"/>
                <w:u w:val="single"/>
                <w:lang w:val="sr-Cyrl-RS" w:eastAsia="sr-Latn-RS"/>
              </w:rPr>
              <w:t>5.2.  Управљање отпадом</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w:instrText>
            </w:r>
            <w:r>
              <w:rPr>
                <w:rFonts w:ascii="Arial" w:eastAsia="Arial" w:hAnsi="Arial" w:cs="Arial"/>
                <w:color w:val="000000"/>
                <w:szCs w:val="22"/>
                <w:lang w:val="sr-Latn-RS" w:eastAsia="sr-Latn-RS"/>
              </w:rPr>
              <w:instrText xml:space="preserve">816907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50</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8" w:tooltip="#_Toc205816908" w:history="1">
            <w:r>
              <w:rPr>
                <w:rFonts w:ascii="Arial" w:eastAsia="Arial" w:hAnsi="Arial" w:cs="Arial"/>
                <w:color w:val="0563C1"/>
                <w:szCs w:val="22"/>
                <w:u w:val="single"/>
                <w:lang w:val="sr-Cyrl-RS" w:eastAsia="sr-Latn-RS"/>
              </w:rPr>
              <w:t>5.2.1. Контрола поступања са опасним / неопасним отпадом / секундарним сировинама у  току извођења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w:instrText>
            </w:r>
            <w:r>
              <w:rPr>
                <w:rFonts w:ascii="Arial" w:eastAsia="Arial" w:hAnsi="Arial" w:cs="Arial"/>
                <w:color w:val="000000"/>
                <w:szCs w:val="22"/>
                <w:lang w:val="sr-Latn-RS" w:eastAsia="sr-Latn-RS"/>
              </w:rPr>
              <w:instrText xml:space="preserve">816908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51</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9" w:tooltip="#_Toc205816909" w:history="1">
            <w:r>
              <w:rPr>
                <w:rFonts w:ascii="Arial" w:eastAsia="Arial" w:hAnsi="Arial" w:cs="Arial"/>
                <w:color w:val="0563C1"/>
                <w:szCs w:val="22"/>
                <w:u w:val="single"/>
                <w:lang w:val="sr-Cyrl-RS" w:eastAsia="sr-Latn-RS"/>
              </w:rPr>
              <w:t>5.2.2. Обавезе Извођача радова при поступању са опасним / неопасним отпадом /  секундарним сировинама у РНП у току извођења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51</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0" w:tooltip="#_Toc205816910" w:history="1">
            <w:r>
              <w:rPr>
                <w:rFonts w:ascii="Arial" w:eastAsia="Arial" w:hAnsi="Arial" w:cs="Arial"/>
                <w:color w:val="0563C1"/>
                <w:szCs w:val="22"/>
                <w:u w:val="single"/>
                <w:lang w:val="sr-Cyrl-RS" w:eastAsia="sr-Latn-RS"/>
              </w:rPr>
              <w:t>5.3. Мере за заштиту отпадних вода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53</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1" w:tooltip="#_Toc205816911" w:history="1">
            <w:r>
              <w:rPr>
                <w:rFonts w:ascii="Arial" w:eastAsia="Arial" w:hAnsi="Arial" w:cs="Arial"/>
                <w:color w:val="0563C1"/>
                <w:szCs w:val="22"/>
                <w:u w:val="single"/>
                <w:lang w:val="sr-Cyrl-RS" w:eastAsia="sr-Latn-RS"/>
              </w:rPr>
              <w:t xml:space="preserve">5.4. </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Мере за правилно управљање / руковање хемикалијама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53</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2" w:tooltip="#_Toc205816912" w:history="1">
            <w:r>
              <w:rPr>
                <w:rFonts w:ascii="Arial" w:eastAsia="Arial" w:hAnsi="Arial" w:cs="Arial"/>
                <w:color w:val="0563C1"/>
                <w:szCs w:val="22"/>
                <w:u w:val="single"/>
                <w:lang w:val="sr-Cyrl-RS" w:eastAsia="sr-Latn-RS"/>
              </w:rPr>
              <w:t>5.5 Мере за заштиту земљишта и подземних вода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w:instrText>
            </w:r>
            <w:r>
              <w:rPr>
                <w:rFonts w:ascii="Arial" w:eastAsia="Arial" w:hAnsi="Arial" w:cs="Arial"/>
                <w:color w:val="000000"/>
                <w:szCs w:val="22"/>
                <w:lang w:val="sr-Latn-RS" w:eastAsia="sr-Latn-RS"/>
              </w:rPr>
              <w:instrText xml:space="preserve">Toc205816912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54</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3" w:tooltip="#_Toc205816913" w:history="1">
            <w:r>
              <w:rPr>
                <w:rFonts w:ascii="Arial" w:hAnsi="Arial" w:cs="Arial"/>
                <w:color w:val="0563C1"/>
                <w:szCs w:val="22"/>
                <w:u w:val="single"/>
                <w:lang w:val="sr-Cyrl-RS" w:eastAsia="sr-Latn-RS"/>
              </w:rPr>
              <w:t>ТЕХНИЧКИ ЗАХТЕВИ: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56</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4" w:tooltip="#_Toc205816914" w:history="1">
            <w:r>
              <w:rPr>
                <w:rFonts w:ascii="Arial" w:eastAsia="Arial" w:hAnsi="Arial" w:cs="Arial"/>
                <w:color w:val="0563C1"/>
                <w:szCs w:val="22"/>
                <w:u w:val="single"/>
                <w:lang w:val="sr-Cyrl-RS" w:eastAsia="sr-Latn-RS"/>
              </w:rPr>
              <w:t>5.6 Мере за превенцију од повишеног нивоа буке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57</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5" w:tooltip="#_Toc205816915" w:history="1">
            <w:r>
              <w:rPr>
                <w:rFonts w:ascii="Arial" w:eastAsia="Arial" w:hAnsi="Arial" w:cs="Arial"/>
                <w:color w:val="0563C1"/>
                <w:szCs w:val="22"/>
                <w:u w:val="single"/>
                <w:lang w:val="sr-Cyrl-RS" w:eastAsia="sr-Latn-RS"/>
              </w:rPr>
              <w:t>5.7 Мере</w:t>
            </w:r>
            <w:r>
              <w:rPr>
                <w:rFonts w:ascii="Arial" w:eastAsia="Arial" w:hAnsi="Arial" w:cs="Arial"/>
                <w:color w:val="0563C1"/>
                <w:szCs w:val="22"/>
                <w:u w:val="single"/>
                <w:lang w:val="sr-Cyrl-RS" w:eastAsia="sr-Latn-RS"/>
              </w:rPr>
              <w:t xml:space="preserve"> за превенцију загађења ваздуха у смислу појаве непријатних мириса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57</w:t>
            </w:r>
            <w:r>
              <w:rPr>
                <w:rFonts w:ascii="Arial" w:eastAsia="Arial" w:hAnsi="Arial" w:cs="Arial"/>
                <w:color w:val="000000"/>
                <w:szCs w:val="22"/>
                <w:lang w:val="sr-Latn-RS" w:eastAsia="sr-Latn-RS"/>
              </w:rPr>
              <w:fldChar w:fldCharType="end"/>
            </w:r>
          </w:hyperlink>
        </w:p>
        <w:p w:rsidR="00162510" w:rsidRDefault="00347407">
          <w:pPr>
            <w:tabs>
              <w:tab w:val="left" w:pos="440"/>
              <w:tab w:val="right" w:leader="dot" w:pos="9400"/>
            </w:tabs>
            <w:spacing w:line="266" w:lineRule="auto"/>
            <w:ind w:right="7" w:hanging="10"/>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fldChar w:fldCharType="end"/>
          </w:r>
        </w:p>
      </w:sdtContent>
    </w:sdt>
    <w:p w:rsidR="00162510" w:rsidRDefault="00347407">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3" w:name="_Toc205816886"/>
      <w:r>
        <w:rPr>
          <w:rFonts w:ascii="Arial" w:eastAsia="Arial" w:hAnsi="Arial" w:cs="Arial"/>
          <w:b/>
          <w:color w:val="000000"/>
          <w:szCs w:val="22"/>
          <w:lang w:val="sr-Cyrl-RS" w:eastAsia="sr-Latn-RS"/>
        </w:rPr>
        <w:lastRenderedPageBreak/>
        <w:t>Општи део</w:t>
      </w:r>
      <w:bookmarkEnd w:id="3"/>
      <w:r>
        <w:rPr>
          <w:rFonts w:ascii="Arial" w:eastAsia="Arial" w:hAnsi="Arial" w:cs="Arial"/>
          <w:b/>
          <w:color w:val="000000"/>
          <w:szCs w:val="22"/>
          <w:lang w:val="sr-Cyrl-RS" w:eastAsia="sr-Latn-RS"/>
        </w:rPr>
        <w:t xml:space="preserve"> </w:t>
      </w:r>
    </w:p>
    <w:p w:rsidR="00162510" w:rsidRDefault="00347407">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ОВАЈ ДОКУМЕНТ ЈЕ ОПШТЕГ КАРАКТЕРА. </w:t>
      </w:r>
    </w:p>
    <w:p w:rsidR="00162510" w:rsidRDefault="00347407">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О СПЕЦИФИЧНИМ ЗАХТЕВИМА КОЈИ СЕ ОД ВАШЕ КОМПАНИЈЕ ОЧЕКУЈУ ЋЕТЕ САЗНАТИ НА УВОДНОМ РАДНОМ САСТАНКУ ИЛИ КОНТАКТОМ ТЕХНИЧКОГ ЛИЦА. </w:t>
      </w:r>
    </w:p>
    <w:p w:rsidR="00162510" w:rsidRDefault="00347407">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ОД ВАС И ВАШЕ КОМПАНИЈЕ СЕ НЕЋЕ ОЧЕКИВАТИ ДА ИСПУЊАВАТЕ ЗАХТЕВЕ КОЈИ НИСУ ВЕЗАНИ ЗА РАДОВЕ КОЈЕ ТРЕБА ДА ИЗВОДИТЕ НПР ПОСЕДОВАЊ</w:t>
      </w:r>
      <w:r>
        <w:rPr>
          <w:rFonts w:ascii="Arial" w:eastAsia="Arial" w:hAnsi="Arial" w:cs="Arial"/>
          <w:sz w:val="22"/>
          <w:szCs w:val="22"/>
          <w:lang w:val="sr-Cyrl-RS" w:eastAsia="sr-Latn-RS"/>
        </w:rPr>
        <w:t xml:space="preserve">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p>
    <w:p w:rsidR="00162510" w:rsidRDefault="00347407">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Сваки Извођач, као и подизвођач, који к</w:t>
      </w:r>
      <w:r>
        <w:rPr>
          <w:rFonts w:ascii="Arial" w:eastAsia="Arial" w:hAnsi="Arial" w:cs="Arial"/>
          <w:szCs w:val="22"/>
          <w:lang w:val="sr-Cyrl-RS" w:eastAsia="sr-Latn-RS"/>
        </w:rPr>
        <w:t>онкурише за послове у НАФТАГАС Технички сервиси доо Зрењанин мора предходно проћи процедуру НЅЕ квалификације у складу правилима компаније истакнутим на сајту компаније (</w:t>
      </w:r>
      <w:bookmarkStart w:id="4" w:name="_Hlk189643084"/>
      <w:r>
        <w:rPr>
          <w:rFonts w:ascii="Arial" w:eastAsia="Arial" w:hAnsi="Arial" w:cs="Arial"/>
          <w:color w:val="000000"/>
          <w:szCs w:val="22"/>
          <w:lang w:val="sr-Cyrl-RS" w:eastAsia="sr-Latn-RS"/>
        </w:rPr>
        <w:fldChar w:fldCharType="begin"/>
      </w:r>
      <w:r>
        <w:rPr>
          <w:rFonts w:ascii="Arial" w:eastAsia="Arial" w:hAnsi="Arial" w:cs="Arial"/>
          <w:color w:val="000000"/>
          <w:szCs w:val="22"/>
          <w:lang w:val="sr-Cyrl-RS" w:eastAsia="sr-Latn-RS"/>
        </w:rPr>
        <w:instrText xml:space="preserve"> HYPERLINK "https://www.tenderi.nis.rs/Content/HSE-upitnik.aspx" </w:instrText>
      </w:r>
      <w:r>
        <w:rPr>
          <w:rFonts w:ascii="Arial" w:eastAsia="Arial" w:hAnsi="Arial" w:cs="Arial"/>
          <w:color w:val="000000"/>
          <w:szCs w:val="22"/>
          <w:lang w:val="sr-Cyrl-RS" w:eastAsia="sr-Latn-RS"/>
        </w:rPr>
        <w:fldChar w:fldCharType="separate"/>
      </w:r>
      <w:r>
        <w:rPr>
          <w:rFonts w:ascii="Arial" w:eastAsia="Arial" w:hAnsi="Arial" w:cs="Arial"/>
          <w:color w:val="0563C1"/>
          <w:szCs w:val="22"/>
          <w:u w:val="single"/>
          <w:lang w:val="sr-Cyrl-RS" w:eastAsia="sr-Latn-RS"/>
        </w:rPr>
        <w:t>https://www.tenderi.nis.rs/Content/HSE-upitnik.aspx</w:t>
      </w:r>
      <w:r>
        <w:rPr>
          <w:rFonts w:ascii="Arial" w:eastAsia="Arial" w:hAnsi="Arial" w:cs="Arial"/>
          <w:color w:val="000000"/>
          <w:szCs w:val="22"/>
          <w:lang w:val="sr-Cyrl-RS" w:eastAsia="sr-Latn-RS"/>
        </w:rPr>
        <w:fldChar w:fldCharType="end"/>
      </w:r>
      <w:bookmarkEnd w:id="4"/>
      <w:r>
        <w:rPr>
          <w:rFonts w:ascii="Arial" w:eastAsia="Arial" w:hAnsi="Arial" w:cs="Arial"/>
          <w:szCs w:val="22"/>
          <w:lang w:val="sr-Cyrl-RS" w:eastAsia="sr-Latn-RS"/>
        </w:rPr>
        <w:t xml:space="preserve">) и по завршетку наведене процедуре мора се налазити као позитивно оцењен на Листи Квалификованих/ одoбрених Извођача са аспекта HSE. </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По добијању посла, поред обострано потписаног Уговора, обострано потписани HSE Споразум представља уговор којим НАФТАГАС Технички сервиси доо Зрењанин са изабраним Извођачем уређује међусобна права и обавезе у области НЅЕ, у циљу сарадње у примени прописан</w:t>
      </w:r>
      <w:r>
        <w:rPr>
          <w:rFonts w:ascii="Arial" w:eastAsia="Arial" w:hAnsi="Arial" w:cs="Arial"/>
          <w:szCs w:val="22"/>
          <w:lang w:val="sr-Cyrl-RS" w:eastAsia="sr-Latn-RS"/>
        </w:rPr>
        <w:t>их мера за безбедност и здравље запослених који деле радни простор, заштите од пожара и заштите животне средине.</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Извођач је обавезан да се приликом извођења свих радова на објекту Наручиоца придржава важећих закона, подзаконских аката, техничких норматива,</w:t>
      </w:r>
      <w:r>
        <w:rPr>
          <w:rFonts w:ascii="Arial" w:eastAsia="Arial" w:hAnsi="Arial" w:cs="Arial"/>
          <w:szCs w:val="22"/>
          <w:lang w:val="sr-Cyrl-RS" w:eastAsia="sr-Latn-RS"/>
        </w:rPr>
        <w:t xml:space="preserve">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НАФТАГАС Технички сервиси доо Зрењанин из области HSE. </w:t>
      </w:r>
    </w:p>
    <w:p w:rsidR="00162510" w:rsidRDefault="00347407">
      <w:pPr>
        <w:spacing w:line="259" w:lineRule="auto"/>
        <w:jc w:val="both"/>
        <w:rPr>
          <w:rFonts w:ascii="Arial" w:eastAsia="Arial" w:hAnsi="Arial" w:cs="Arial"/>
          <w:b/>
          <w:sz w:val="22"/>
          <w:szCs w:val="22"/>
          <w:highlight w:val="lightGray"/>
          <w:u w:val="single"/>
          <w:lang w:val="sr-Cyrl-RS" w:eastAsia="sr-Latn-RS"/>
        </w:rPr>
      </w:pPr>
      <w:r>
        <w:rPr>
          <w:rFonts w:ascii="Arial" w:eastAsia="Arial" w:hAnsi="Arial" w:cs="Arial"/>
          <w:b/>
          <w:sz w:val="22"/>
          <w:szCs w:val="22"/>
          <w:highlight w:val="lightGray"/>
          <w:u w:val="single"/>
          <w:lang w:val="sr-Cyrl-RS" w:eastAsia="sr-Latn-RS"/>
        </w:rPr>
        <w:br w:type="page" w:clear="all"/>
      </w:r>
    </w:p>
    <w:p w:rsidR="00162510" w:rsidRDefault="00347407">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5" w:name="_Toc205816887"/>
      <w:r>
        <w:rPr>
          <w:rFonts w:ascii="Arial" w:eastAsia="Arial" w:hAnsi="Arial" w:cs="Arial"/>
          <w:b/>
          <w:color w:val="000000"/>
          <w:szCs w:val="22"/>
          <w:lang w:val="sr-Cyrl-RS" w:eastAsia="sr-Latn-RS"/>
        </w:rPr>
        <w:lastRenderedPageBreak/>
        <w:t>Законски основ</w:t>
      </w:r>
      <w:bookmarkEnd w:id="5"/>
      <w:r>
        <w:rPr>
          <w:rFonts w:ascii="Arial" w:eastAsia="Arial" w:hAnsi="Arial" w:cs="Arial"/>
          <w:b/>
          <w:color w:val="000000"/>
          <w:szCs w:val="22"/>
          <w:lang w:val="sr-Cyrl-RS" w:eastAsia="sr-Latn-RS"/>
        </w:rPr>
        <w:t xml:space="preserve"> </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О</w:t>
      </w:r>
      <w:r>
        <w:rPr>
          <w:rFonts w:ascii="Arial" w:eastAsia="Arial" w:hAnsi="Arial" w:cs="Arial"/>
          <w:szCs w:val="22"/>
          <w:lang w:val="sr-Cyrl-RS" w:eastAsia="sr-Latn-RS"/>
        </w:rPr>
        <w:t xml:space="preserve">бавеза извођача радова је да активности реализује у складу са: </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безбедности и здрављу на раду („Сл. гласник РС“ бр. 35/2023); </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заштити од пожара („Сл. гласник РС“ бр. 111/2009, 20/2015, 87/2018 и др.закони); </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животне с</w:t>
      </w:r>
      <w:r>
        <w:rPr>
          <w:rFonts w:ascii="Arial" w:eastAsia="Arial" w:hAnsi="Arial" w:cs="Arial"/>
          <w:szCs w:val="22"/>
          <w:lang w:val="sr-Cyrl-RS" w:eastAsia="sr-Latn-RS"/>
        </w:rPr>
        <w:t>редине („Сл. гласник РС“ бр. 135/2004, 36/2009, 36/2009 - др. закон, 72/2009 - др. закон, 43/2011 - одлука УС, 14/2016, 76/2018, 95/2018 - др. закон, 95/2018 - др. Закон и 94/24 - др. закон );</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интегрисаном спречавању и контроли загађивања животне средине („Сл. гласник РС“ бр. 135/2004, 25/2015 и 109/2021),</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процени утицаја на животну средину („Сл. гласник РС“ бр. бр. 94/24);</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управљању отпадом („Сл. гласник РС“ бр. 36</w:t>
      </w:r>
      <w:r>
        <w:rPr>
          <w:rFonts w:ascii="Arial" w:eastAsia="Arial" w:hAnsi="Arial" w:cs="Arial"/>
          <w:szCs w:val="22"/>
          <w:lang w:val="sr-Cyrl-RS" w:eastAsia="sr-Latn-RS"/>
        </w:rPr>
        <w:t>/2009, 88/2010, 14/2016, 95/2018 и 35/2023);</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амбалажи и амбалажном отпаду („Сл. гласник РС“ бр. 36/2009 и 95/2018 и др закони);</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ваздуха („Сл. гласник РС“ бр. 36/2009, 10/2013 и 26/2021 и др закони);</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водама(„Сл. гласник</w:t>
      </w:r>
      <w:r>
        <w:rPr>
          <w:rFonts w:ascii="Arial" w:eastAsia="Arial" w:hAnsi="Arial" w:cs="Arial"/>
          <w:szCs w:val="22"/>
          <w:lang w:val="sr-Cyrl-RS" w:eastAsia="sr-Latn-RS"/>
        </w:rPr>
        <w:t xml:space="preserve"> РС“ бр. 30/2010, 3/2012, 101/2016, 95/2018 и 95/18-др закон );</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земљишта („Сл. гласник РС“ бр. 112/2015);</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хемикалијама („Сл. гласник РС“ бр. 36/2009, 88/2010, 92/2011, 93/2012 и 25/2015);</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биоцидним производима („Сл. гл</w:t>
      </w:r>
      <w:r>
        <w:rPr>
          <w:rFonts w:ascii="Arial" w:eastAsia="Arial" w:hAnsi="Arial" w:cs="Arial"/>
          <w:szCs w:val="22"/>
          <w:lang w:val="sr-Cyrl-RS" w:eastAsia="sr-Latn-RS"/>
        </w:rPr>
        <w:t>асник РС“ бр. 109/2021);</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експлозивним материјама, запаљивим течностима и гасовима („Сл. гласник РС“ бр. 53/93, 67/93, 48/94, 101/2005 - др. закон и 54/2015 - др. закон);</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од нејонизујућих зрачења („Сл. гласник РС“ бр. 36/2009);</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w:t>
      </w:r>
      <w:r>
        <w:rPr>
          <w:rFonts w:ascii="Arial" w:eastAsia="Arial" w:hAnsi="Arial" w:cs="Arial"/>
          <w:szCs w:val="22"/>
          <w:lang w:val="sr-Cyrl-RS" w:eastAsia="sr-Latn-RS"/>
        </w:rPr>
        <w:t xml:space="preserve">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новембра 2015 - др. закон, 9 од 5. фебруара 2016 - УС, 24 </w:t>
      </w:r>
      <w:r>
        <w:rPr>
          <w:rFonts w:ascii="Arial" w:eastAsia="Arial" w:hAnsi="Arial" w:cs="Arial"/>
          <w:szCs w:val="22"/>
          <w:lang w:val="sr-Cyrl-RS" w:eastAsia="sr-Latn-RS"/>
        </w:rPr>
        <w:t xml:space="preserve">од 26. марта 2018, 41 од 31. маја 2018, 41 од 31. маја 2018 - др. закон, 87 од 13. новембра 2018, 23 од 29. марта 2019, 128 од 26. октобра 2020 - др. закон, 76 од 7. септембра 2023.) </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транспорту опасне робе ("Службени гласник РС", бр. 104 од 23. </w:t>
      </w:r>
      <w:r>
        <w:rPr>
          <w:rFonts w:ascii="Arial" w:eastAsia="Arial" w:hAnsi="Arial" w:cs="Arial"/>
          <w:szCs w:val="22"/>
          <w:lang w:val="sr-Cyrl-RS" w:eastAsia="sr-Latn-RS"/>
        </w:rPr>
        <w:t xml:space="preserve">децембра 2016, 83 од 29. октобра 2018, 95 од 8. децембра 2018 - др. закон, 10 од 15. фебруара 2019 - др. закон), </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превозу терета у друмском саобраћају("Службени гласник РС", бр. 68 од 4. августа 2015, 41 од 31. маја 2018.), </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података о личн</w:t>
      </w:r>
      <w:r>
        <w:rPr>
          <w:rFonts w:ascii="Arial" w:eastAsia="Arial" w:hAnsi="Arial" w:cs="Arial"/>
          <w:szCs w:val="22"/>
          <w:lang w:val="sr-Cyrl-RS" w:eastAsia="sr-Latn-RS"/>
        </w:rPr>
        <w:t>ости ("Службени гласник РС", број 87 од 13. новембра 2018.)</w:t>
      </w:r>
    </w:p>
    <w:p w:rsidR="00162510" w:rsidRDefault="00347407">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Calibri" w:hAnsi="Arial" w:cs="Arial"/>
          <w:color w:val="000000"/>
          <w:szCs w:val="22"/>
          <w:lang w:val="sr-Cyrl-RS" w:eastAsia="sr-Latn-RS"/>
        </w:rPr>
        <w:t>Закон о рударству и геолошким истраживањима (Сл. Гласник РС 101/2015 и 95/2018, други закон. 40/2021)</w:t>
      </w:r>
    </w:p>
    <w:p w:rsidR="00162510" w:rsidRDefault="00347407">
      <w:pPr>
        <w:spacing w:line="31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као и свим подзаконским актима наведених закона РС. </w:t>
      </w:r>
    </w:p>
    <w:p w:rsidR="00162510" w:rsidRDefault="00347407">
      <w:pPr>
        <w:spacing w:line="31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У складу са чланом 46. Закона о безбеднос</w:t>
      </w:r>
      <w:r>
        <w:rPr>
          <w:rFonts w:ascii="Arial" w:eastAsia="Arial" w:hAnsi="Arial" w:cs="Arial"/>
          <w:szCs w:val="22"/>
          <w:lang w:val="sr-Cyrl-RS" w:eastAsia="sr-Latn-RS"/>
        </w:rPr>
        <w:t xml:space="preserve">ти и здрављу на раду извођач радова је у обавези да обезбеди присуство Саветника за безбедност и здравље на ради или Сарадника за безбедност и здравље на раду који испуњавају услове из члана 48 и 49 Закона о безбедности и здрављу на раду, Лице за НЅЕ/ БЗР </w:t>
      </w:r>
      <w:r>
        <w:rPr>
          <w:rFonts w:ascii="Arial" w:eastAsia="Arial" w:hAnsi="Arial" w:cs="Arial"/>
          <w:szCs w:val="22"/>
          <w:lang w:val="sr-Cyrl-RS" w:eastAsia="sr-Latn-RS"/>
        </w:rPr>
        <w:t>саветник/сарадник извођача радова на локацији.</w:t>
      </w:r>
    </w:p>
    <w:p w:rsidR="00162510" w:rsidRDefault="00347407">
      <w:pPr>
        <w:spacing w:line="316" w:lineRule="auto"/>
        <w:ind w:left="10" w:right="2" w:hanging="10"/>
        <w:jc w:val="both"/>
        <w:rPr>
          <w:rFonts w:ascii="Arial" w:eastAsia="Arial" w:hAnsi="Arial" w:cs="Arial"/>
          <w:szCs w:val="22"/>
          <w:lang w:val="sr-Cyrl-RS" w:eastAsia="sr-Latn-RS"/>
        </w:rPr>
      </w:pPr>
      <w:r>
        <w:rPr>
          <w:rFonts w:ascii="Arial" w:eastAsia="Arial" w:hAnsi="Arial" w:cs="Arial"/>
          <w:color w:val="000000"/>
          <w:lang w:val="sr-Cyrl-RS" w:eastAsia="sr-Latn-RS"/>
        </w:rPr>
        <w:t xml:space="preserve">Лице за HSE може бити запослени Извођача који обавља послове безбедности и здравља на </w:t>
      </w:r>
      <w:r>
        <w:rPr>
          <w:rFonts w:ascii="Arial" w:eastAsia="Arial" w:hAnsi="Arial" w:cs="Arial"/>
          <w:lang w:val="sr-Cyrl-RS" w:eastAsia="sr-Latn-RS"/>
        </w:rPr>
        <w:t xml:space="preserve">раду и/или заштите од пожара и/или заштите животне средине, Саветник за БЗР, Саветник за ТОР, Саветник за хемикалије. </w:t>
      </w:r>
    </w:p>
    <w:p w:rsidR="00162510" w:rsidRDefault="00347407">
      <w:pPr>
        <w:spacing w:line="315" w:lineRule="auto"/>
        <w:ind w:left="-5" w:right="2" w:hanging="10"/>
        <w:jc w:val="both"/>
        <w:rPr>
          <w:rFonts w:ascii="Arial" w:eastAsia="Arial" w:hAnsi="Arial" w:cs="Arial"/>
          <w:szCs w:val="22"/>
          <w:lang w:val="sr-Cyrl-RS" w:eastAsia="sr-Latn-RS"/>
        </w:rPr>
      </w:pPr>
      <w:bookmarkStart w:id="6" w:name="_Hlk189071478"/>
      <w:r>
        <w:rPr>
          <w:rFonts w:ascii="Arial" w:eastAsia="Arial" w:hAnsi="Arial" w:cs="Arial"/>
          <w:szCs w:val="22"/>
          <w:lang w:val="sr-Cyrl-RS" w:eastAsia="sr-Latn-RS"/>
        </w:rPr>
        <w:t>Изво</w:t>
      </w:r>
      <w:r>
        <w:rPr>
          <w:rFonts w:ascii="Arial" w:eastAsia="Arial" w:hAnsi="Arial" w:cs="Arial"/>
          <w:szCs w:val="22"/>
          <w:lang w:val="sr-Cyrl-RS" w:eastAsia="sr-Latn-RS"/>
        </w:rPr>
        <w:t>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 најмање осам дана пре почетка извођења радова, и извести надлежну инспекцију рада. Изв</w:t>
      </w:r>
      <w:r>
        <w:rPr>
          <w:rFonts w:ascii="Arial" w:eastAsia="Arial" w:hAnsi="Arial" w:cs="Arial"/>
          <w:szCs w:val="22"/>
          <w:lang w:val="sr-Cyrl-RS" w:eastAsia="sr-Latn-RS"/>
        </w:rPr>
        <w:t xml:space="preserve">ођачи су у обавези да током </w:t>
      </w:r>
      <w:r>
        <w:rPr>
          <w:rFonts w:ascii="Arial" w:eastAsia="Arial" w:hAnsi="Arial" w:cs="Arial"/>
          <w:szCs w:val="22"/>
          <w:lang w:val="sr-Cyrl-RS" w:eastAsia="sr-Latn-RS"/>
        </w:rPr>
        <w:lastRenderedPageBreak/>
        <w:t>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6"/>
    </w:p>
    <w:p w:rsidR="00162510" w:rsidRDefault="00347407">
      <w:pPr>
        <w:spacing w:line="314"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Послодавац извођача радова у складу са чланом 15 Закона о безбедности и здрављу на рад</w:t>
      </w:r>
      <w:r>
        <w:rPr>
          <w:rFonts w:ascii="Arial" w:eastAsia="Arial" w:hAnsi="Arial" w:cs="Arial"/>
          <w:szCs w:val="22"/>
          <w:lang w:val="sr-Cyrl-RS" w:eastAsia="sr-Latn-RS"/>
        </w:rPr>
        <w:t>у у обавези је да својим запосленим обезбеди средства и опрему за личну заштиту и одржава их у исправном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w:t>
      </w:r>
      <w:r>
        <w:rPr>
          <w:rFonts w:ascii="Arial" w:eastAsia="Arial" w:hAnsi="Arial" w:cs="Arial"/>
          <w:szCs w:val="22"/>
          <w:lang w:val="sr-Cyrl-RS" w:eastAsia="sr-Latn-RS"/>
        </w:rPr>
        <w:t>у заштиту и одговорном HSE лицу Наручиоца који се без дозволе не могу користити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w:t>
      </w:r>
      <w:r>
        <w:rPr>
          <w:rFonts w:ascii="Arial" w:eastAsia="Arial" w:hAnsi="Arial" w:cs="Arial"/>
          <w:szCs w:val="22"/>
          <w:lang w:val="sr-Cyrl-RS" w:eastAsia="sr-Latn-RS"/>
        </w:rPr>
        <w:t xml:space="preserve">иторингу и обележавању бојама (важећи Color code за сваки квартал) у складу са складу Табелом 4. </w:t>
      </w:r>
      <w:r>
        <w:rPr>
          <w:rFonts w:ascii="Arial" w:eastAsia="Arial" w:hAnsi="Arial" w:cs="Arial"/>
          <w:color w:val="000000"/>
          <w:szCs w:val="22"/>
          <w:lang w:val="sr-Cyrl-RS" w:eastAsia="sr-Latn-RS"/>
        </w:rPr>
        <w:t>Обележавање опреме (Color code) о чему је одговоран НЅЕ лице Извођача радова</w:t>
      </w:r>
    </w:p>
    <w:p w:rsidR="00162510" w:rsidRDefault="00347407">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Послодавац извођача радова у складу са чланом 16. Закона о безбедности и здрављу н</w:t>
      </w:r>
      <w:r>
        <w:rPr>
          <w:rFonts w:ascii="Arial" w:eastAsia="Arial" w:hAnsi="Arial" w:cs="Arial"/>
          <w:szCs w:val="22"/>
          <w:lang w:val="sr-Cyrl-RS" w:eastAsia="sr-Latn-RS"/>
        </w:rPr>
        <w:t>а раду у обавези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w:t>
      </w:r>
      <w:r>
        <w:rPr>
          <w:rFonts w:ascii="Arial" w:eastAsia="Arial" w:hAnsi="Arial" w:cs="Arial"/>
          <w:szCs w:val="22"/>
          <w:lang w:val="sr-Cyrl-RS" w:eastAsia="sr-Latn-RS"/>
        </w:rPr>
        <w:t xml:space="preserve">ни радови. </w:t>
      </w:r>
    </w:p>
    <w:p w:rsidR="00162510" w:rsidRDefault="00347407">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 xml:space="preserve">На свим локацијама НИС ад Нови Сад је нулта толеранција присуства алкохола и психоактивних супстанци запослених Извођача. </w:t>
      </w:r>
    </w:p>
    <w:p w:rsidR="00162510" w:rsidRDefault="00347407">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162510" w:rsidRDefault="00347407">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Све уговорене активности за потребе Блока Прерада које се реализују у производно процесним постројењима Блока ( Аутопунилиште/ Железничко пунилиште (Ранжирна станица)/ Пристаниште) морају бити процењене високим нивоом ризика у пратећим Актима о процени риз</w:t>
      </w:r>
      <w:r>
        <w:rPr>
          <w:rFonts w:ascii="Arial" w:eastAsia="Arial" w:hAnsi="Arial" w:cs="Arial"/>
          <w:szCs w:val="22"/>
          <w:lang w:val="sr-Cyrl-RS" w:eastAsia="sr-Latn-RS"/>
        </w:rPr>
        <w:t>ика за предметне активности Извођача.</w:t>
      </w:r>
    </w:p>
    <w:p w:rsidR="00162510" w:rsidRDefault="00347407">
      <w:pPr>
        <w:spacing w:line="259" w:lineRule="auto"/>
        <w:jc w:val="both"/>
        <w:rPr>
          <w:rFonts w:ascii="Arial" w:eastAsia="Arial" w:hAnsi="Arial" w:cs="Arial"/>
          <w:b/>
          <w:color w:val="000000"/>
          <w:szCs w:val="22"/>
          <w:lang w:val="sr-Cyrl-RS" w:eastAsia="sr-Latn-RS"/>
        </w:rPr>
      </w:pPr>
      <w:r>
        <w:rPr>
          <w:rFonts w:ascii="Arial" w:eastAsia="Arial" w:hAnsi="Arial" w:cs="Arial"/>
          <w:color w:val="000000"/>
          <w:szCs w:val="22"/>
          <w:lang w:val="sr-Cyrl-RS" w:eastAsia="sr-Latn-RS"/>
        </w:rPr>
        <w:br w:type="page" w:clear="all"/>
      </w:r>
    </w:p>
    <w:p w:rsidR="00162510" w:rsidRDefault="00347407">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7" w:name="_Toc205816888"/>
      <w:r>
        <w:rPr>
          <w:rFonts w:ascii="Arial" w:eastAsia="Arial" w:hAnsi="Arial" w:cs="Arial"/>
          <w:b/>
          <w:color w:val="000000"/>
          <w:szCs w:val="22"/>
          <w:lang w:val="sr-Cyrl-RS" w:eastAsia="sr-Latn-RS"/>
        </w:rPr>
        <w:lastRenderedPageBreak/>
        <w:t>Интерни стандарди</w:t>
      </w:r>
      <w:bookmarkEnd w:id="7"/>
      <w:r>
        <w:rPr>
          <w:rFonts w:ascii="Arial" w:eastAsia="Arial" w:hAnsi="Arial" w:cs="Arial"/>
          <w:b/>
          <w:color w:val="000000"/>
          <w:szCs w:val="22"/>
          <w:lang w:val="sr-Cyrl-RS" w:eastAsia="sr-Latn-RS"/>
        </w:rPr>
        <w:t xml:space="preserve"> </w:t>
      </w:r>
    </w:p>
    <w:p w:rsidR="00162510" w:rsidRDefault="00347407">
      <w:pPr>
        <w:ind w:left="10" w:hanging="11"/>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Општи захтеви током извођења радова (пружања услуга) и испуњења уговорних обавеза које је Извођач дужан да обезбеди:</w:t>
      </w:r>
    </w:p>
    <w:p w:rsidR="00162510" w:rsidRDefault="00347407">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 Републици Србији, односно државе на чијој се територи</w:t>
      </w:r>
      <w:r>
        <w:rPr>
          <w:rFonts w:ascii="Arial" w:eastAsia="Arial" w:hAnsi="Arial" w:cs="Arial"/>
          <w:color w:val="000000"/>
          <w:szCs w:val="22"/>
          <w:lang w:val="sr-Cyrl-RS" w:eastAsia="sr-Latn-RS"/>
        </w:rPr>
        <w:t>ји пружа услуга као и интерних општих аката наведеним у прилозима HSE Споразума и захтева Наручиоца из области HSE наведених у овом HSE Споразуму.</w:t>
      </w:r>
    </w:p>
    <w:p w:rsidR="00162510" w:rsidRDefault="00347407">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Заустави и пријави сваку небезбедну активност, односно има право да одбије извршење активности ако постоји пр</w:t>
      </w:r>
      <w:r>
        <w:rPr>
          <w:rFonts w:ascii="Arial" w:eastAsia="Arial" w:hAnsi="Arial" w:cs="Arial"/>
          <w:color w:val="000000"/>
          <w:szCs w:val="22"/>
          <w:lang w:val="sr-Cyrl-RS" w:eastAsia="sr-Latn-RS"/>
        </w:rPr>
        <w:t>етња по живот и здравље својих запослених и запослених код Подизвођача;</w:t>
      </w:r>
    </w:p>
    <w:p w:rsidR="00162510" w:rsidRDefault="00347407">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p>
    <w:p w:rsidR="00162510" w:rsidRDefault="00347407">
      <w:pPr>
        <w:numPr>
          <w:ilvl w:val="0"/>
          <w:numId w:val="16"/>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 xml:space="preserve">Укључивање услова садржаних </w:t>
      </w:r>
      <w:r>
        <w:rPr>
          <w:rFonts w:ascii="Arial" w:eastAsia="Arial" w:hAnsi="Arial" w:cs="Arial"/>
          <w:color w:val="000000"/>
          <w:szCs w:val="22"/>
          <w:lang w:val="sr-Cyrl-RS" w:eastAsia="sr-Latn-RS"/>
        </w:rPr>
        <w:t>у овом HSE Споразуму у уговоре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w:t>
      </w:r>
      <w:r>
        <w:rPr>
          <w:rFonts w:ascii="Arial" w:eastAsia="Arial" w:hAnsi="Arial" w:cs="Arial"/>
          <w:color w:val="000000"/>
          <w:szCs w:val="22"/>
          <w:lang w:val="sr-Cyrl-RS" w:eastAsia="sr-Latn-RS"/>
        </w:rPr>
        <w:t xml:space="preserve"> код Извршиоца/Подизвођача</w:t>
      </w:r>
    </w:p>
    <w:p w:rsidR="00162510" w:rsidRDefault="00347407">
      <w:pPr>
        <w:numPr>
          <w:ilvl w:val="0"/>
          <w:numId w:val="16"/>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p>
    <w:p w:rsidR="00162510" w:rsidRDefault="00347407">
      <w:pPr>
        <w:widowControl w:val="0"/>
        <w:numPr>
          <w:ilvl w:val="0"/>
          <w:numId w:val="13"/>
        </w:numPr>
        <w:spacing w:after="44" w:line="266" w:lineRule="auto"/>
        <w:ind w:left="426" w:right="7"/>
        <w:jc w:val="both"/>
        <w:rPr>
          <w:rFonts w:ascii="Arial" w:hAnsi="Arial" w:cs="Arial"/>
          <w:lang w:val="sr-Cyrl-RS"/>
        </w:rPr>
      </w:pPr>
      <w:r>
        <w:rPr>
          <w:rFonts w:ascii="Arial" w:hAnsi="Arial" w:cs="Arial"/>
          <w:lang w:val="sr-Cyrl-RS"/>
        </w:rPr>
        <w:t>Извршилац, запослени код Извршиоца/ Подизвођача,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w:t>
      </w:r>
      <w:r>
        <w:rPr>
          <w:rFonts w:ascii="Arial" w:hAnsi="Arial" w:cs="Arial"/>
          <w:lang w:val="sr-Cyrl-RS"/>
        </w:rPr>
        <w:t>ења радова/у току трајања истих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w:t>
      </w:r>
      <w:r>
        <w:rPr>
          <w:rFonts w:ascii="Arial" w:hAnsi="Arial" w:cs="Arial"/>
          <w:lang w:val="sr-Cyrl-RS"/>
        </w:rPr>
        <w:t>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w:t>
      </w:r>
      <w:r>
        <w:rPr>
          <w:rFonts w:ascii="Arial" w:hAnsi="Arial" w:cs="Arial"/>
          <w:lang w:val="sr-Cyrl-RS"/>
        </w:rPr>
        <w:t xml:space="preserve"> Споразума као и сва интерна акта Наручиоца односно свих у том смислу прилагођених интерних аката Наручиоца</w:t>
      </w:r>
    </w:p>
    <w:p w:rsidR="00162510" w:rsidRDefault="00347407">
      <w:pPr>
        <w:widowControl w:val="0"/>
        <w:numPr>
          <w:ilvl w:val="0"/>
          <w:numId w:val="13"/>
        </w:numPr>
        <w:spacing w:after="44" w:line="266" w:lineRule="auto"/>
        <w:ind w:left="426" w:right="7"/>
        <w:jc w:val="both"/>
        <w:rPr>
          <w:rFonts w:ascii="Arial" w:hAnsi="Arial" w:cs="Arial"/>
          <w:lang w:val="sr-Cyrl-RS"/>
        </w:rPr>
      </w:pPr>
      <w:r>
        <w:rPr>
          <w:rFonts w:ascii="Arial" w:hAnsi="Arial" w:cs="Arial"/>
          <w:lang w:val="sr-Cyrl-RS"/>
        </w:rPr>
        <w:t>Да запослени Извођача и/или лица која ангажује за пружање услуга/извођење радова, обавезни су да одмах и без одлагања пријаве овлашћеном представник</w:t>
      </w:r>
      <w:r>
        <w:rPr>
          <w:rFonts w:ascii="Arial" w:hAnsi="Arial" w:cs="Arial"/>
          <w:lang w:val="sr-Cyrl-RS"/>
        </w:rPr>
        <w:t>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162510" w:rsidRDefault="00347407">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угрози нечију безбедност, здравље и</w:t>
      </w:r>
      <w:r>
        <w:rPr>
          <w:rFonts w:ascii="Arial" w:hAnsi="Arial" w:cs="Arial"/>
          <w:lang w:val="sr-Cyrl-RS"/>
        </w:rPr>
        <w:t>ли живот;</w:t>
      </w:r>
    </w:p>
    <w:p w:rsidR="00162510" w:rsidRDefault="00347407">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појаву пожара или експлозија;</w:t>
      </w:r>
    </w:p>
    <w:p w:rsidR="00162510" w:rsidRDefault="00347407">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негативан утицај на животну средину;</w:t>
      </w:r>
    </w:p>
    <w:p w:rsidR="00162510" w:rsidRDefault="00347407">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настанак материјалне штете/ оштећење опреме;</w:t>
      </w:r>
    </w:p>
    <w:p w:rsidR="00162510" w:rsidRDefault="00347407">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негативан утицај на репутацију Наручиоца</w:t>
      </w:r>
    </w:p>
    <w:p w:rsidR="00162510" w:rsidRDefault="00347407">
      <w:pPr>
        <w:widowControl w:val="0"/>
        <w:numPr>
          <w:ilvl w:val="0"/>
          <w:numId w:val="17"/>
        </w:numPr>
        <w:spacing w:after="44" w:line="266" w:lineRule="auto"/>
        <w:ind w:left="426" w:right="7"/>
        <w:jc w:val="both"/>
        <w:rPr>
          <w:rFonts w:ascii="Arial" w:hAnsi="Arial" w:cs="Arial"/>
          <w:lang w:val="sr-Cyrl-RS"/>
        </w:rPr>
      </w:pPr>
      <w:r>
        <w:rPr>
          <w:rFonts w:ascii="Arial" w:hAnsi="Arial"/>
          <w:lang w:val="sr-Cyrl-RS"/>
        </w:rPr>
        <w:t>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p>
    <w:p w:rsidR="00162510" w:rsidRDefault="00347407">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Извршилац је дужан да учествује у и</w:t>
      </w:r>
      <w:r>
        <w:rPr>
          <w:rFonts w:ascii="Arial" w:hAnsi="Arial" w:cs="Arial"/>
          <w:lang w:val="sr-Cyrl-RS"/>
        </w:rPr>
        <w:t>страживању узрока HSE догађаја на захтев Наручиоца, а у складу са интерним  општим актом Наручиоца</w:t>
      </w:r>
      <w:r>
        <w:rPr>
          <w:rFonts w:ascii="Arial" w:hAnsi="Arial"/>
          <w:lang w:val="sr-Cyrl-RS"/>
        </w:rPr>
        <w:t xml:space="preserve"> </w:t>
      </w:r>
      <w:r>
        <w:rPr>
          <w:rFonts w:ascii="Arial" w:hAnsi="Arial" w:cs="Arial"/>
          <w:lang w:val="sr-Cyrl-RS"/>
        </w:rPr>
        <w:t xml:space="preserve">датим у Прилогу 3 HSE Споразума и именује одговорно лице за сарадњу и достављање свих неопходних података. </w:t>
      </w:r>
      <w:r>
        <w:rPr>
          <w:rFonts w:ascii="Arial" w:hAnsi="Arial"/>
          <w:lang w:val="sr-Cyrl-RS"/>
        </w:rPr>
        <w:t xml:space="preserve">У случајевима да Извршилац, из било којег разлога </w:t>
      </w:r>
      <w:r>
        <w:rPr>
          <w:rFonts w:ascii="Arial" w:hAnsi="Arial"/>
          <w:lang w:val="sr-Cyrl-RS"/>
        </w:rPr>
        <w:t xml:space="preserve">(захтев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Pr>
          <w:rFonts w:ascii="Arial" w:hAnsi="Arial" w:cs="Arial"/>
          <w:lang w:val="sr-Cyrl-RS"/>
        </w:rPr>
        <w:t>Циљ истраживања узрока</w:t>
      </w:r>
      <w:r>
        <w:rPr>
          <w:rFonts w:ascii="Arial" w:hAnsi="Arial" w:cs="Arial"/>
          <w:lang w:val="sr-Cyrl-RS"/>
        </w:rPr>
        <w:t xml:space="preserve">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p>
    <w:p w:rsidR="00162510" w:rsidRDefault="00347407">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Да током предуговорних и уговорних активности обезбеди поштовање захтева Наручиоца из облас</w:t>
      </w:r>
      <w:r>
        <w:rPr>
          <w:rFonts w:ascii="Arial" w:hAnsi="Arial" w:cs="Arial"/>
          <w:lang w:val="sr-Cyrl-RS"/>
        </w:rPr>
        <w:t xml:space="preserve">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Pr>
          <w:rFonts w:ascii="Arial" w:hAnsi="Arial" w:cs="Arial"/>
          <w:lang w:val="sr-Cyrl-RS"/>
        </w:rPr>
        <w:t xml:space="preserve">месец, а који не може бити дужи </w:t>
      </w:r>
      <w:r>
        <w:rPr>
          <w:rFonts w:ascii="Arial" w:hAnsi="Arial" w:cs="Arial"/>
          <w:lang w:val="sr-Cyrl-RS"/>
        </w:rPr>
        <w:lastRenderedPageBreak/>
        <w:t>од 1. месеца. Тражене информације се достављају именованим одговорним лицима из Основног уговора (Лицу за HSE и Лицу за надзор извођача).</w:t>
      </w:r>
    </w:p>
    <w:p w:rsidR="00162510" w:rsidRDefault="00347407">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Именовање одговорног лица које ће током вршења радних активности или боравка на локаци</w:t>
      </w:r>
      <w:r>
        <w:rPr>
          <w:rFonts w:ascii="Arial" w:hAnsi="Arial" w:cs="Arial"/>
          <w:lang w:val="sr-Cyrl-RS"/>
        </w:rPr>
        <w:t>јама Наручиоца одговарати за примену свих одредби НЅЕ Споразума и комуникацију са овлашћеним лицима Наручиоца (ЈОЛ/ НЅЕ лица );</w:t>
      </w:r>
    </w:p>
    <w:p w:rsidR="00162510" w:rsidRDefault="00347407">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Поштовање „</w:t>
      </w:r>
      <w:r>
        <w:rPr>
          <w:rFonts w:ascii="Arial" w:hAnsi="Arial" w:cs="Arial"/>
          <w:b/>
          <w:lang w:val="sr-Cyrl-RS"/>
        </w:rPr>
        <w:t>Златних HSE правила</w:t>
      </w:r>
      <w:r>
        <w:rPr>
          <w:rFonts w:ascii="Arial" w:hAnsi="Arial" w:cs="Arial"/>
          <w:lang w:val="sr-Cyrl-RS"/>
        </w:rPr>
        <w:t>“:</w:t>
      </w:r>
    </w:p>
    <w:p w:rsidR="00162510" w:rsidRDefault="00347407">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jе обављати радове у затвореном простору без присуства лица у приправности уз обавезн</w:t>
      </w:r>
      <w:r>
        <w:rPr>
          <w:rFonts w:ascii="Arial" w:eastAsia="Arial" w:hAnsi="Arial" w:cs="Arial"/>
          <w:bCs/>
          <w:color w:val="000000"/>
          <w:szCs w:val="22"/>
          <w:lang w:val="sr-Cyrl-RS" w:eastAsia="sr-Latn-RS"/>
        </w:rPr>
        <w:t>у примену спасилачке опреме</w:t>
      </w:r>
    </w:p>
    <w:p w:rsidR="00162510" w:rsidRDefault="00347407">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jе обављати радове на необезбеђеној висини, укључујући пењање и силажење, без коришћења опреме за заштиту од пада</w:t>
      </w:r>
    </w:p>
    <w:p w:rsidR="00162510" w:rsidRDefault="00347407">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је обављати радове, стајати и/или се кретати испод висећег терета</w:t>
      </w:r>
    </w:p>
    <w:p w:rsidR="00162510" w:rsidRDefault="00347407">
      <w:pPr>
        <w:numPr>
          <w:ilvl w:val="0"/>
          <w:numId w:val="15"/>
        </w:numPr>
        <w:spacing w:after="44" w:line="276" w:lineRule="auto"/>
        <w:ind w:left="709" w:right="7"/>
        <w:contextualSpacing/>
        <w:jc w:val="both"/>
        <w:rPr>
          <w:rFonts w:ascii="Arial" w:eastAsia="Arial" w:hAnsi="Arial" w:cs="Arial"/>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радити у ископи</w:t>
      </w:r>
      <w:r>
        <w:rPr>
          <w:rFonts w:ascii="Arial" w:eastAsia="Arial" w:hAnsi="Arial" w:cs="Arial"/>
          <w:bCs/>
          <w:szCs w:val="22"/>
          <w:lang w:val="sr-Cyrl-RS" w:eastAsia="sr-Latn-RS"/>
        </w:rPr>
        <w:t>ма (дубине 1 или више m) без постављених заштита против обрушавања - примена подграда и/или косих ископа</w:t>
      </w:r>
    </w:p>
    <w:p w:rsidR="00162510" w:rsidRDefault="00347407">
      <w:pPr>
        <w:numPr>
          <w:ilvl w:val="0"/>
          <w:numId w:val="15"/>
        </w:numPr>
        <w:spacing w:after="44" w:line="276" w:lineRule="auto"/>
        <w:ind w:left="709" w:right="7"/>
        <w:contextualSpacing/>
        <w:jc w:val="both"/>
        <w:rPr>
          <w:rFonts w:ascii="Arial" w:eastAsia="Arial" w:hAnsi="Arial" w:cs="Arial"/>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обављати активности одржавања у Ех зони без континуалног мониторинга атмосфере </w:t>
      </w:r>
    </w:p>
    <w:p w:rsidR="00162510" w:rsidRDefault="00347407">
      <w:pPr>
        <w:numPr>
          <w:ilvl w:val="0"/>
          <w:numId w:val="15"/>
        </w:numPr>
        <w:spacing w:after="44" w:line="276" w:lineRule="auto"/>
        <w:ind w:left="709" w:right="7"/>
        <w:contextualSpacing/>
        <w:jc w:val="both"/>
        <w:rPr>
          <w:rFonts w:ascii="Arial" w:eastAsia="Arial" w:hAnsi="Arial" w:cs="Arial"/>
          <w:bCs/>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обављати високоризичне</w:t>
      </w:r>
      <w:r>
        <w:rPr>
          <w:rFonts w:ascii="Arial" w:eastAsia="Arial" w:hAnsi="Arial" w:cs="Arial"/>
          <w:bCs/>
          <w:szCs w:val="22"/>
          <w:lang w:val="sr-Cyrl-RS" w:eastAsia="sr-Latn-RS"/>
        </w:rPr>
        <w:t xml:space="preserve"> радне активности без претходно издате Дозволе за рад </w:t>
      </w:r>
    </w:p>
    <w:p w:rsidR="00162510" w:rsidRDefault="00347407">
      <w:pPr>
        <w:widowControl w:val="0"/>
        <w:numPr>
          <w:ilvl w:val="0"/>
          <w:numId w:val="18"/>
        </w:numPr>
        <w:spacing w:after="44" w:line="259" w:lineRule="auto"/>
        <w:ind w:left="426" w:right="7"/>
        <w:jc w:val="both"/>
        <w:rPr>
          <w:rFonts w:ascii="Arial" w:hAnsi="Arial" w:cs="Arial"/>
          <w:lang w:val="sr-Cyrl-RS"/>
        </w:rPr>
      </w:pPr>
      <w:bookmarkStart w:id="8" w:name="_Hlk204333914"/>
      <w:r>
        <w:rPr>
          <w:rFonts w:ascii="Arial" w:hAnsi="Arial" w:cs="Arial"/>
          <w:lang w:val="sr-Cyrl-RS"/>
        </w:rPr>
        <w:t>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 за обављање послова НЅЕ . Уколико на ј</w:t>
      </w:r>
      <w:r>
        <w:rPr>
          <w:rFonts w:ascii="Arial" w:hAnsi="Arial" w:cs="Arial"/>
          <w:lang w:val="sr-Cyrl-RS"/>
        </w:rPr>
        <w:t>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током испуњења уговорних услуга. Изузетн</w:t>
      </w:r>
      <w:r>
        <w:rPr>
          <w:rFonts w:ascii="Arial" w:hAnsi="Arial" w:cs="Arial"/>
          <w:lang w:val="sr-Cyrl-RS"/>
        </w:rPr>
        <w:t>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p>
    <w:p w:rsidR="00162510" w:rsidRDefault="00347407">
      <w:pPr>
        <w:widowControl w:val="0"/>
        <w:numPr>
          <w:ilvl w:val="0"/>
          <w:numId w:val="18"/>
        </w:numPr>
        <w:spacing w:after="44" w:line="259" w:lineRule="auto"/>
        <w:ind w:right="7"/>
        <w:jc w:val="both"/>
        <w:rPr>
          <w:rFonts w:ascii="Arial" w:hAnsi="Arial" w:cs="Arial"/>
          <w:lang w:val="sr-Cyrl-RS"/>
        </w:rPr>
      </w:pPr>
      <w:r>
        <w:rPr>
          <w:rFonts w:ascii="Arial" w:hAnsi="Arial" w:cs="Arial"/>
          <w:lang w:val="sr-Cyrl-RS"/>
        </w:rPr>
        <w:t>Овлашћеним лицима Наручиоца (његовом П</w:t>
      </w:r>
      <w:r>
        <w:rPr>
          <w:rFonts w:ascii="Arial" w:hAnsi="Arial" w:cs="Arial"/>
          <w:lang w:val="sr-Cyrl-RS"/>
        </w:rPr>
        <w:t>редставнику или надлежном лицу) дозвољен је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w:t>
      </w:r>
      <w:r>
        <w:rPr>
          <w:rFonts w:ascii="Arial" w:hAnsi="Arial" w:cs="Arial"/>
          <w:lang w:val="sr-Cyrl-RS"/>
        </w:rPr>
        <w:t>ликом наведене HSE контроле буду утврђени недостаци Извођач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w:t>
      </w:r>
      <w:r>
        <w:rPr>
          <w:rFonts w:ascii="Arial" w:hAnsi="Arial" w:cs="Arial"/>
          <w:lang w:val="sr-Cyrl-RS"/>
        </w:rPr>
        <w:t xml:space="preserve">во да прегледају и захтевају корекције, у циљу потпуног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w:t>
      </w:r>
      <w:r>
        <w:rPr>
          <w:rFonts w:ascii="Arial" w:hAnsi="Arial" w:cs="Arial"/>
          <w:lang w:val="sr-Cyrl-RS"/>
        </w:rPr>
        <w:t xml:space="preserve">право да ангажује треће лице које ће извршити отклањање недостатака о трошку Извођача. </w:t>
      </w:r>
    </w:p>
    <w:p w:rsidR="00162510" w:rsidRDefault="00347407">
      <w:pPr>
        <w:spacing w:line="266" w:lineRule="auto"/>
        <w:ind w:right="7"/>
        <w:contextualSpacing/>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w:t>
      </w:r>
      <w:r>
        <w:rPr>
          <w:rFonts w:ascii="Arial" w:eastAsia="Arial" w:hAnsi="Arial" w:cs="Arial"/>
          <w:color w:val="000000"/>
          <w:szCs w:val="22"/>
          <w:lang w:val="sr-Cyrl-RS" w:eastAsia="sr-Latn-RS"/>
        </w:rPr>
        <w:t>равилима и документима која важе код Наручиоца Извођач је дужан да:</w:t>
      </w:r>
    </w:p>
    <w:p w:rsidR="00162510" w:rsidRDefault="00347407">
      <w:pPr>
        <w:widowControl w:val="0"/>
        <w:numPr>
          <w:ilvl w:val="0"/>
          <w:numId w:val="18"/>
        </w:numPr>
        <w:spacing w:after="44" w:line="266" w:lineRule="auto"/>
        <w:ind w:left="426" w:right="7"/>
        <w:jc w:val="both"/>
        <w:rPr>
          <w:rFonts w:ascii="Arial" w:hAnsi="Arial" w:cs="Arial"/>
          <w:strike/>
          <w:lang w:val="sr-Cyrl-RS"/>
        </w:rPr>
      </w:pPr>
      <w:r>
        <w:rPr>
          <w:rFonts w:ascii="Arial" w:hAnsi="Arial" w:cs="Arial"/>
          <w:lang w:val="sr-Cyrl-RS"/>
        </w:rPr>
        <w:t xml:space="preserve">Своје запослене и запослене код Подизвођача упозна са обавезама из овог HSE Споразума. </w:t>
      </w:r>
    </w:p>
    <w:p w:rsidR="00162510" w:rsidRDefault="00347407">
      <w:pPr>
        <w:numPr>
          <w:ilvl w:val="0"/>
          <w:numId w:val="18"/>
        </w:numPr>
        <w:spacing w:after="44" w:line="266" w:lineRule="auto"/>
        <w:ind w:left="426" w:right="7"/>
        <w:contextualSpacing/>
        <w:jc w:val="both"/>
        <w:rPr>
          <w:rFonts w:ascii="Arial" w:eastAsia="Arial" w:hAnsi="Arial" w:cs="Arial"/>
          <w:color w:val="000000"/>
          <w:szCs w:val="22"/>
          <w:lang w:val="sr-Cyrl-RS" w:eastAsia="sr-Latn-RS"/>
        </w:rPr>
      </w:pPr>
      <w:r>
        <w:rPr>
          <w:rFonts w:ascii="Arial" w:hAnsi="Arial" w:cs="Arial"/>
          <w:lang w:val="sr-Cyrl-RS"/>
        </w:rPr>
        <w:t>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ојачане заштитне обуће</w:t>
      </w:r>
      <w:r>
        <w:rPr>
          <w:rFonts w:ascii="Arial" w:hAnsi="Arial" w:cs="Arial"/>
          <w:lang w:val="sr-Cyrl-RS"/>
        </w:rPr>
        <w:t xml:space="preserve"> (у складу са SRPS EN ISO 20345:2022), заштитног шлема са подбрадком (у складу са SRPS EN ISO 397:2014), заштите очију (у складу са SRPS EN ISO 166:2008, SRPS EN ISO 170:2008, SRPS EN ISO 172:2008) са напоменом да боја шлемова мора бити различита од плаве </w:t>
      </w:r>
      <w:r>
        <w:rPr>
          <w:rFonts w:ascii="Arial" w:hAnsi="Arial" w:cs="Arial"/>
          <w:lang w:val="sr-Cyrl-RS"/>
        </w:rPr>
        <w:t xml:space="preserve">и црвене боје, a Лица за НЅЕ извођача морају користи шлемове црвене боје. </w:t>
      </w:r>
      <w:r>
        <w:rPr>
          <w:rFonts w:ascii="Arial" w:eastAsia="Arial" w:hAnsi="Arial" w:cs="Arial"/>
          <w:color w:val="000000"/>
          <w:szCs w:val="22"/>
          <w:lang w:val="sr-Cyrl-RS" w:eastAsia="sr-Latn-RS"/>
        </w:rPr>
        <w:t xml:space="preserve">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w:t>
      </w:r>
      <w:r>
        <w:rPr>
          <w:rFonts w:ascii="Arial" w:eastAsia="Arial" w:hAnsi="Arial" w:cs="Arial"/>
          <w:color w:val="000000"/>
          <w:szCs w:val="22"/>
          <w:lang w:val="sr-Cyrl-RS" w:eastAsia="sr-Latn-RS"/>
        </w:rPr>
        <w:t>je обавезна. Запослени Извођача ће ЛЗО користити приликом пружања услуга/извођења радова, а све у складу са процењеним ризицима за вршење конкретне активности и у складу са захтевима НАФТАГАС Технички сервиси доо Зрењанин;</w:t>
      </w:r>
    </w:p>
    <w:p w:rsidR="00162510" w:rsidRDefault="00347407">
      <w:pPr>
        <w:spacing w:line="266" w:lineRule="auto"/>
        <w:ind w:left="360" w:right="7"/>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162510" w:rsidRDefault="00347407">
      <w:pPr>
        <w:spacing w:line="266" w:lineRule="auto"/>
        <w:ind w:left="360" w:right="7"/>
        <w:jc w:val="both"/>
        <w:rPr>
          <w:rFonts w:ascii="Arial" w:eastAsia="Arial" w:hAnsi="Arial" w:cs="Arial"/>
          <w:color w:val="000000"/>
          <w:lang w:val="sr-Cyrl-RS" w:eastAsia="sr-Latn-RS"/>
        </w:rPr>
      </w:pPr>
      <w:r>
        <w:rPr>
          <w:rFonts w:ascii="Arial" w:eastAsia="Arial" w:hAnsi="Arial" w:cs="Arial"/>
          <w:color w:val="000000"/>
          <w:lang w:val="sr-Cyrl-RS" w:eastAsia="sr-Latn-RS"/>
        </w:rPr>
        <w:t>Лична заштитна средства и опрема коју запослени морају користити  на локацији Блока Прерада - РНП су:</w:t>
      </w:r>
    </w:p>
    <w:p w:rsidR="00162510" w:rsidRDefault="00347407">
      <w:pPr>
        <w:numPr>
          <w:ilvl w:val="0"/>
          <w:numId w:val="41"/>
        </w:numPr>
        <w:spacing w:after="44" w:line="314"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Заштитни шлем са подбрадком (боја шлемова мора бити различита од плаве и црвене боје, a Лица за НЅЕ извођача морају користи шлемове црвене боје);</w:t>
      </w:r>
    </w:p>
    <w:p w:rsidR="00162510" w:rsidRDefault="00347407">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Заштитне</w:t>
      </w:r>
      <w:r>
        <w:rPr>
          <w:rFonts w:ascii="Arial" w:eastAsia="Arial" w:hAnsi="Arial" w:cs="Arial"/>
          <w:szCs w:val="22"/>
          <w:lang w:val="sr-Cyrl-RS" w:eastAsia="sr-Latn-RS"/>
        </w:rPr>
        <w:t xml:space="preserve"> наочаре;  </w:t>
      </w:r>
    </w:p>
    <w:p w:rsidR="00162510" w:rsidRDefault="00347407">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рукавице; </w:t>
      </w:r>
    </w:p>
    <w:p w:rsidR="00162510" w:rsidRDefault="00347407">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Заштитна полумаска са филтером типа ABEK1П2 (маска за евакуацију); </w:t>
      </w:r>
    </w:p>
    <w:p w:rsidR="00162510" w:rsidRDefault="00347407">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Заштитно одело (антистатик, спорогореће, </w:t>
      </w:r>
      <w:r>
        <w:rPr>
          <w:rFonts w:ascii="Arial" w:eastAsia="Arial" w:hAnsi="Arial" w:cs="Arial"/>
          <w:b/>
          <w:szCs w:val="22"/>
          <w:u w:val="single"/>
          <w:lang w:val="sr-Cyrl-RS" w:eastAsia="sr-Latn-RS"/>
        </w:rPr>
        <w:t>са одштампаним логом / називом Компаније</w:t>
      </w:r>
      <w:r>
        <w:rPr>
          <w:rFonts w:ascii="Arial" w:eastAsia="Arial" w:hAnsi="Arial" w:cs="Arial"/>
          <w:szCs w:val="22"/>
          <w:lang w:val="sr-Cyrl-RS" w:eastAsia="sr-Latn-RS"/>
        </w:rPr>
        <w:t xml:space="preserve">);  </w:t>
      </w:r>
    </w:p>
    <w:p w:rsidR="00162510" w:rsidRDefault="00347407">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ципеле (дубоке, антистатик, ниво заштите S3);  </w:t>
      </w:r>
    </w:p>
    <w:p w:rsidR="00162510" w:rsidRDefault="00347407">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за заш</w:t>
      </w:r>
      <w:r>
        <w:rPr>
          <w:rFonts w:ascii="Arial" w:eastAsia="Arial" w:hAnsi="Arial" w:cs="Arial"/>
          <w:szCs w:val="22"/>
          <w:lang w:val="sr-Cyrl-RS" w:eastAsia="sr-Latn-RS"/>
        </w:rPr>
        <w:t xml:space="preserve">титу слуха (чепићи, антифони); </w:t>
      </w:r>
    </w:p>
    <w:p w:rsidR="00162510" w:rsidRDefault="00347407">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Додатна лична заштитна средства/опрема зависе од врсте радних активности и специфичних захтева на локацијама постројења у  РНП:</w:t>
      </w:r>
    </w:p>
    <w:p w:rsidR="00162510" w:rsidRDefault="00347407">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извођење радова на постројењима С- 2600 и С- 4700, потребно је користити хемијски отпорна заш</w:t>
      </w:r>
      <w:r>
        <w:rPr>
          <w:rFonts w:ascii="Arial" w:eastAsia="Arial" w:hAnsi="Arial" w:cs="Arial"/>
          <w:szCs w:val="22"/>
          <w:lang w:val="sr-Cyrl-RS" w:eastAsia="sr-Latn-RS"/>
        </w:rPr>
        <w:t>титна одела за рад са киселином и заштитне визире за цело лице, као и заштиту врата као додатак шлема за заштиту од агресивних материја</w:t>
      </w:r>
    </w:p>
    <w:p w:rsidR="00162510" w:rsidRDefault="00347407">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извођење радова на постројењима С-2550, С- 2450; С- 4450 и С- 1800, потребно је користити хемијски отпорна заштитна о</w:t>
      </w:r>
      <w:r>
        <w:rPr>
          <w:rFonts w:ascii="Arial" w:eastAsia="Arial" w:hAnsi="Arial" w:cs="Arial"/>
          <w:szCs w:val="22"/>
          <w:lang w:val="sr-Cyrl-RS" w:eastAsia="sr-Latn-RS"/>
        </w:rPr>
        <w:t xml:space="preserve">дела за рад са лужином (базом) и заштитне визире за цело лице; </w:t>
      </w:r>
    </w:p>
    <w:p w:rsidR="00162510" w:rsidRDefault="00347407">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блокатором пада и</w:t>
      </w:r>
      <w:r>
        <w:rPr>
          <w:rFonts w:ascii="Arial" w:eastAsia="Arial" w:hAnsi="Arial" w:cs="Arial"/>
          <w:szCs w:val="22"/>
          <w:lang w:val="sr-Cyrl-RS" w:eastAsia="sr-Latn-RS"/>
        </w:rPr>
        <w:t xml:space="preserve"> тзв. „Y“ веза која омогућава да је запослени увек обезбеђен у минимум једној тачки од пада са висине;</w:t>
      </w:r>
    </w:p>
    <w:p w:rsidR="00162510" w:rsidRDefault="00347407">
      <w:pPr>
        <w:spacing w:line="266" w:lineRule="auto"/>
        <w:ind w:left="360" w:right="7"/>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Истраживање и производња:</w:t>
      </w:r>
    </w:p>
    <w:p w:rsidR="00162510" w:rsidRDefault="00347407">
      <w:pPr>
        <w:spacing w:line="266" w:lineRule="auto"/>
        <w:ind w:left="360" w:right="7"/>
        <w:jc w:val="both"/>
        <w:rPr>
          <w:rFonts w:ascii="Arial" w:eastAsia="Arial" w:hAnsi="Arial" w:cs="Arial"/>
          <w:color w:val="000000"/>
          <w:lang w:val="sr-Cyrl-RS" w:eastAsia="sr-Latn-RS"/>
        </w:rPr>
      </w:pPr>
      <w:r>
        <w:rPr>
          <w:rFonts w:ascii="Arial" w:eastAsia="Arial" w:hAnsi="Arial" w:cs="Arial"/>
          <w:color w:val="000000"/>
          <w:lang w:val="sr-Cyrl-RS" w:eastAsia="sr-Latn-RS"/>
        </w:rPr>
        <w:t>Приликом пружања услуга на производним локацијама Блока Истраживање и производња, извођач мора да користи к</w:t>
      </w:r>
      <w:r>
        <w:rPr>
          <w:rFonts w:ascii="Arial" w:eastAsia="Arial" w:hAnsi="Arial" w:cs="Arial"/>
          <w:color w:val="000000"/>
          <w:lang w:val="sr-Cyrl-RS" w:eastAsia="sr-Latn-RS"/>
        </w:rPr>
        <w:t>омплетну ЛЗО: антистатик заштитну одећу (обавезна је употреба такве одеће дугих рукава), антистатик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w:t>
      </w:r>
      <w:r>
        <w:rPr>
          <w:rFonts w:ascii="Arial" w:eastAsia="Arial" w:hAnsi="Arial" w:cs="Arial"/>
          <w:color w:val="000000"/>
          <w:lang w:val="sr-Cyrl-RS" w:eastAsia="sr-Latn-RS"/>
        </w:rPr>
        <w:t>ном месту. Извођач је дужан да сву стандардну, колективну и специјалну ЛЗО обезбеди о свом трошку.</w:t>
      </w:r>
    </w:p>
    <w:p w:rsidR="00162510" w:rsidRDefault="00162510">
      <w:pPr>
        <w:spacing w:line="266" w:lineRule="auto"/>
        <w:ind w:left="10" w:right="2" w:hanging="10"/>
        <w:jc w:val="both"/>
        <w:rPr>
          <w:rFonts w:ascii="Arial" w:eastAsia="Arial" w:hAnsi="Arial" w:cs="Arial"/>
          <w:szCs w:val="22"/>
          <w:lang w:val="sr-Cyrl-RS" w:eastAsia="sr-Latn-RS"/>
        </w:rPr>
      </w:pPr>
    </w:p>
    <w:p w:rsidR="00162510" w:rsidRDefault="00347407">
      <w:pPr>
        <w:widowControl w:val="0"/>
        <w:numPr>
          <w:ilvl w:val="0"/>
          <w:numId w:val="18"/>
        </w:numPr>
        <w:spacing w:after="44" w:line="266" w:lineRule="auto"/>
        <w:ind w:left="426" w:right="7"/>
        <w:jc w:val="both"/>
        <w:rPr>
          <w:rFonts w:ascii="Arial" w:hAnsi="Arial" w:cs="Arial"/>
          <w:lang w:val="sr-Cyrl-RS"/>
        </w:rPr>
      </w:pPr>
      <w:r>
        <w:rPr>
          <w:rFonts w:ascii="Arial" w:hAnsi="Arial" w:cs="Arial"/>
          <w:lang w:val="sr-Cyrl-RS"/>
        </w:rPr>
        <w:t>У случају да Наручилац захтева израду Плана HSE Активности, Извођач је дужан да активно учествује у изради и поступа у складу са њим;</w:t>
      </w:r>
    </w:p>
    <w:p w:rsidR="00162510" w:rsidRDefault="00347407">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p>
    <w:p w:rsidR="00162510" w:rsidRDefault="00347407">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Уколико постоји ризик од механичког контакта са покретним/ротирајућим</w:t>
      </w:r>
      <w:r>
        <w:rPr>
          <w:rFonts w:ascii="Arial" w:hAnsi="Arial" w:cs="Arial"/>
          <w:lang w:val="sr-Cyrl-RS"/>
        </w:rPr>
        <w:t xml:space="preserve"> деловима опреме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w:t>
      </w:r>
      <w:r>
        <w:rPr>
          <w:rFonts w:ascii="Arial" w:hAnsi="Arial" w:cs="Arial"/>
          <w:lang w:val="sr-Cyrl-RS"/>
        </w:rPr>
        <w:t xml:space="preserve">а покретним/ ротирајућим деловима опреме) a који спречавају приступ подручју опасности или који заустављају кретање покретних/ ротирајућих делова пре него што се дође у зону опасности. </w:t>
      </w:r>
    </w:p>
    <w:p w:rsidR="00162510" w:rsidRDefault="00347407">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Не користи у раду опрему, средства и алате који нису фабричке производ</w:t>
      </w:r>
      <w:r>
        <w:rPr>
          <w:rFonts w:ascii="Arial" w:hAnsi="Arial" w:cs="Arial"/>
          <w:lang w:val="sr-Cyrl-RS"/>
        </w:rPr>
        <w:t>ње или су модификована и без пратеће техничке документације</w:t>
      </w:r>
    </w:p>
    <w:p w:rsidR="00162510" w:rsidRDefault="00347407">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да пре активности одговорном техничком лицу, руководиоцу пројекта и НЅЕ лицу у НАФТАГАС Технички сервиси доо Зрењанин достави исправе о усаглашености, атесте и валидне стручне налазе за опрему, ка</w:t>
      </w:r>
      <w:r>
        <w:rPr>
          <w:rFonts w:ascii="Arial" w:hAnsi="Arial" w:cs="Arial"/>
          <w:lang w:val="sr-Cyrl-RS"/>
        </w:rPr>
        <w:t xml:space="preserve">о и потребне обуке запослених. </w:t>
      </w:r>
    </w:p>
    <w:p w:rsidR="00162510" w:rsidRDefault="00347407">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да одржава зону радова у чистом и безбедном стању.</w:t>
      </w:r>
    </w:p>
    <w:p w:rsidR="00162510" w:rsidRDefault="00347407">
      <w:pPr>
        <w:widowControl w:val="0"/>
        <w:jc w:val="both"/>
        <w:rPr>
          <w:rFonts w:ascii="Arial" w:hAnsi="Arial" w:cs="Arial"/>
          <w:lang w:val="sr-Cyrl-RS"/>
        </w:rPr>
      </w:pPr>
      <w:r>
        <w:rPr>
          <w:rFonts w:ascii="Arial" w:hAnsi="Arial" w:cs="Arial"/>
          <w:lang w:val="sr-Cyrl-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162510" w:rsidRDefault="00347407">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 xml:space="preserve">обезбеди спровођење забране пушења </w:t>
      </w:r>
      <w:r>
        <w:rPr>
          <w:rFonts w:ascii="Arial" w:hAnsi="Arial" w:cs="Arial"/>
          <w:lang w:val="sr-Cyrl-RS"/>
        </w:rPr>
        <w:t>осим у простору који je за то одређен</w:t>
      </w:r>
    </w:p>
    <w:p w:rsidR="00162510" w:rsidRDefault="00347407">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162510" w:rsidRDefault="00347407">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уколико уговорне радне активности подразумевају употребу з</w:t>
      </w:r>
      <w:r>
        <w:rPr>
          <w:rFonts w:ascii="Arial" w:hAnsi="Arial" w:cs="Arial"/>
          <w:lang w:val="sr-Cyrl-RS"/>
        </w:rPr>
        <w:t xml:space="preserve">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p>
    <w:p w:rsidR="00162510" w:rsidRDefault="00347407">
      <w:pPr>
        <w:widowControl w:val="0"/>
        <w:numPr>
          <w:ilvl w:val="0"/>
          <w:numId w:val="20"/>
        </w:numPr>
        <w:spacing w:after="44" w:line="266" w:lineRule="auto"/>
        <w:ind w:left="714" w:right="7" w:hanging="357"/>
        <w:jc w:val="both"/>
        <w:rPr>
          <w:rFonts w:ascii="Arial" w:hAnsi="Arial"/>
          <w:u w:val="single"/>
          <w:lang w:val="sr-Cyrl-RS"/>
        </w:rPr>
      </w:pPr>
      <w:r>
        <w:rPr>
          <w:rFonts w:ascii="Arial" w:hAnsi="Arial" w:cs="Arial"/>
          <w:lang w:val="sr-Cyrl-RS"/>
        </w:rPr>
        <w:t>да све прилазе хидрантима, апаратима за гашење пожара и пожарним путев</w:t>
      </w:r>
      <w:r>
        <w:rPr>
          <w:rFonts w:ascii="Arial" w:hAnsi="Arial" w:cs="Arial"/>
          <w:lang w:val="sr-Cyrl-RS"/>
        </w:rPr>
        <w:t>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r>
        <w:rPr>
          <w:rFonts w:ascii="Arial" w:hAnsi="Arial"/>
          <w:u w:val="single"/>
          <w:lang w:val="sr-Cyrl-RS"/>
        </w:rPr>
        <w:br w:type="page" w:clear="all"/>
      </w:r>
    </w:p>
    <w:p w:rsidR="00162510" w:rsidRDefault="00347407">
      <w:pPr>
        <w:keepNext/>
        <w:keepLines/>
        <w:numPr>
          <w:ilvl w:val="0"/>
          <w:numId w:val="25"/>
        </w:numPr>
        <w:spacing w:after="44" w:line="259" w:lineRule="auto"/>
        <w:ind w:left="426" w:right="7"/>
        <w:jc w:val="both"/>
        <w:outlineLvl w:val="0"/>
        <w:rPr>
          <w:rFonts w:ascii="Arial" w:eastAsia="Arial" w:hAnsi="Arial" w:cs="Arial"/>
          <w:b/>
          <w:color w:val="000000"/>
          <w:szCs w:val="22"/>
          <w:lang w:val="sr-Cyrl-RS" w:eastAsia="sr-Latn-RS"/>
        </w:rPr>
      </w:pPr>
      <w:bookmarkStart w:id="9" w:name="_Toc205816889"/>
      <w:r>
        <w:rPr>
          <w:rFonts w:ascii="Arial" w:eastAsia="Arial" w:hAnsi="Arial" w:cs="Arial"/>
          <w:b/>
          <w:color w:val="000000"/>
          <w:szCs w:val="22"/>
          <w:lang w:val="sr-Cyrl-RS" w:eastAsia="sr-Latn-RS"/>
        </w:rPr>
        <w:lastRenderedPageBreak/>
        <w:t>Обавезе извођача при извођењу уговорених радних активности</w:t>
      </w:r>
      <w:bookmarkEnd w:id="9"/>
    </w:p>
    <w:p w:rsidR="00162510" w:rsidRDefault="00347407">
      <w:pPr>
        <w:keepNext/>
        <w:keepLines/>
        <w:numPr>
          <w:ilvl w:val="0"/>
          <w:numId w:val="4"/>
        </w:numPr>
        <w:spacing w:after="44" w:line="259" w:lineRule="auto"/>
        <w:ind w:left="426" w:right="7" w:hanging="10"/>
        <w:jc w:val="both"/>
        <w:outlineLvl w:val="0"/>
        <w:rPr>
          <w:rFonts w:ascii="Arial" w:eastAsia="Arial" w:hAnsi="Arial" w:cs="Arial"/>
          <w:b/>
          <w:color w:val="000000"/>
          <w:szCs w:val="22"/>
          <w:lang w:val="sr-Cyrl-RS" w:eastAsia="sr-Latn-RS"/>
        </w:rPr>
      </w:pPr>
      <w:bookmarkStart w:id="10" w:name="_Toc205816890"/>
      <w:r>
        <w:rPr>
          <w:rFonts w:ascii="Arial" w:eastAsia="Arial" w:hAnsi="Arial" w:cs="Arial"/>
          <w:b/>
          <w:color w:val="000000"/>
          <w:szCs w:val="22"/>
          <w:lang w:val="sr-Cyrl-RS" w:eastAsia="sr-Latn-RS"/>
        </w:rPr>
        <w:t>4.1 HSE квалификациони критеријуми за НЅЕ лица Извођача:</w:t>
      </w:r>
      <w:bookmarkEnd w:id="10"/>
    </w:p>
    <w:p w:rsidR="00162510" w:rsidRDefault="00347407">
      <w:pPr>
        <w:spacing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Поред општих захтева за све запослене Извођаче, HSE лица морају да испуњавају и следеће:</w:t>
      </w:r>
    </w:p>
    <w:p w:rsidR="00162510" w:rsidRDefault="00162510">
      <w:pPr>
        <w:spacing w:line="266" w:lineRule="auto"/>
        <w:ind w:right="2"/>
        <w:jc w:val="both"/>
        <w:rPr>
          <w:rFonts w:ascii="Arial" w:eastAsia="Arial" w:hAnsi="Arial" w:cs="Arial"/>
          <w:szCs w:val="22"/>
          <w:lang w:val="sr-Cyrl-RS" w:eastAsia="sr-Latn-RS"/>
        </w:rPr>
      </w:pPr>
    </w:p>
    <w:p w:rsidR="00162510" w:rsidRDefault="00347407">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Положене стручне испите БЗР И ЗОП (доказ сертификати);</w:t>
      </w:r>
    </w:p>
    <w:p w:rsidR="00162510" w:rsidRDefault="00347407">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Оспосoбљеност за пружање прве помоћи- напредни ниво (д</w:t>
      </w:r>
      <w:r>
        <w:rPr>
          <w:rFonts w:ascii="Arial" w:eastAsia="Arial" w:hAnsi="Arial" w:cs="Arial"/>
          <w:szCs w:val="22"/>
          <w:lang w:val="sr-Cyrl-RS" w:eastAsia="sr-Latn-RS"/>
        </w:rPr>
        <w:t>оказ сертификат);</w:t>
      </w:r>
    </w:p>
    <w:p w:rsidR="00162510" w:rsidRDefault="00347407">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Претходно радно искуство од минимум 2 године код послодавца у хемијској, грађевинској, машинској, електро индустрији и сл. на пословима HSE/ Лица за БЗР;</w:t>
      </w:r>
    </w:p>
    <w:p w:rsidR="00162510" w:rsidRDefault="00347407">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испуњавају критеријуме који су Законом о БЗР (Сл.гласник РС“ бр35/2023) прописани</w:t>
      </w:r>
      <w:r>
        <w:rPr>
          <w:rFonts w:ascii="Arial" w:eastAsia="Arial" w:hAnsi="Arial" w:cs="Arial"/>
          <w:szCs w:val="22"/>
          <w:lang w:val="sr-Cyrl-RS" w:eastAsia="sr-Latn-RS"/>
        </w:rPr>
        <w:t xml:space="preserve"> у члановима 48. и 49. Саветник и Сарадник за безбедност и здравље на раду.</w:t>
      </w:r>
    </w:p>
    <w:p w:rsidR="00162510" w:rsidRDefault="00347407">
      <w:pPr>
        <w:spacing w:line="266" w:lineRule="auto"/>
        <w:ind w:right="2"/>
        <w:jc w:val="both"/>
        <w:rPr>
          <w:rFonts w:ascii="Arial" w:eastAsia="Arial" w:hAnsi="Arial" w:cs="Arial"/>
          <w:szCs w:val="24"/>
          <w:lang w:val="sr-Cyrl-RS" w:eastAsia="sr-Latn-RS"/>
        </w:rPr>
      </w:pPr>
      <w:r>
        <w:rPr>
          <w:rFonts w:ascii="Arial" w:eastAsia="Arial" w:hAnsi="Arial" w:cs="Arial"/>
          <w:szCs w:val="24"/>
          <w:lang w:val="sr-Cyrl-RS" w:eastAsia="sr-Latn-RS"/>
        </w:rPr>
        <w:t>Забрањено је да лице за HSE ради у више Компанија/ Извођача истовремено!</w:t>
      </w:r>
    </w:p>
    <w:p w:rsidR="00162510" w:rsidRDefault="00347407">
      <w:pPr>
        <w:spacing w:line="266" w:lineRule="auto"/>
        <w:ind w:right="2"/>
        <w:jc w:val="both"/>
        <w:rPr>
          <w:rFonts w:ascii="Arial" w:eastAsia="Arial" w:hAnsi="Arial" w:cs="Arial"/>
          <w:szCs w:val="24"/>
          <w:lang w:val="sr-Cyrl-RS" w:eastAsia="sr-Latn-RS"/>
        </w:rPr>
      </w:pPr>
      <w:r>
        <w:rPr>
          <w:rFonts w:ascii="Arial" w:eastAsia="Arial" w:hAnsi="Arial" w:cs="Arial"/>
          <w:szCs w:val="24"/>
          <w:lang w:val="sr-Cyrl-RS" w:eastAsia="sr-Latn-RS"/>
        </w:rPr>
        <w:t>Сви линијски руководиоци Извођача, морају бити оспособљени за пружање прве помоћи - минимум основни ниво (доказ сертификат)</w:t>
      </w:r>
    </w:p>
    <w:p w:rsidR="00162510" w:rsidRDefault="00347407">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162510" w:rsidRDefault="00347407">
      <w:pPr>
        <w:spacing w:line="31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HSE лица морају да испуњавају и следеће:</w:t>
      </w:r>
    </w:p>
    <w:p w:rsidR="00162510" w:rsidRDefault="00347407">
      <w:pPr>
        <w:numPr>
          <w:ilvl w:val="0"/>
          <w:numId w:val="43"/>
        </w:numPr>
        <w:spacing w:after="44" w:line="266" w:lineRule="auto"/>
        <w:ind w:right="2"/>
        <w:contextualSpacing/>
        <w:jc w:val="both"/>
        <w:rPr>
          <w:rFonts w:ascii="Arial" w:eastAsia="Arial" w:hAnsi="Arial" w:cs="Arial"/>
          <w:szCs w:val="24"/>
          <w:lang w:val="sr-Cyrl-RS" w:eastAsia="sr-Latn-RS"/>
        </w:rPr>
      </w:pPr>
      <w:r>
        <w:rPr>
          <w:rFonts w:ascii="Arial" w:eastAsia="Arial" w:hAnsi="Arial" w:cs="Arial"/>
          <w:szCs w:val="22"/>
          <w:lang w:val="sr-Cyrl-RS" w:eastAsia="sr-Latn-RS"/>
        </w:rPr>
        <w:t>Поседују сагласност (након извршене провере оспособљености) Сектора за НЅЕ Блока Прерада за обављање послова НЅЕ лица у Блоку Прерада;</w:t>
      </w:r>
    </w:p>
    <w:p w:rsidR="00162510" w:rsidRDefault="00347407">
      <w:pPr>
        <w:spacing w:line="259" w:lineRule="auto"/>
        <w:jc w:val="both"/>
        <w:rPr>
          <w:rFonts w:ascii="Arial" w:eastAsia="Arial" w:hAnsi="Arial" w:cs="Arial"/>
          <w:b/>
          <w:color w:val="000000"/>
          <w:szCs w:val="22"/>
          <w:lang w:val="sr-Cyrl-RS" w:eastAsia="sr-Latn-RS"/>
        </w:rPr>
      </w:pPr>
      <w:r>
        <w:rPr>
          <w:rFonts w:ascii="Arial" w:eastAsia="Arial" w:hAnsi="Arial" w:cs="Arial"/>
          <w:color w:val="000000"/>
          <w:szCs w:val="22"/>
          <w:lang w:val="sr-Cyrl-RS" w:eastAsia="sr-Latn-RS"/>
        </w:rPr>
        <w:br w:type="page" w:clear="all"/>
      </w:r>
    </w:p>
    <w:p w:rsidR="00162510" w:rsidRDefault="00347407">
      <w:pPr>
        <w:keepNext/>
        <w:keepLines/>
        <w:numPr>
          <w:ilvl w:val="0"/>
          <w:numId w:val="4"/>
        </w:numPr>
        <w:spacing w:after="44" w:line="259" w:lineRule="auto"/>
        <w:ind w:left="426" w:right="7" w:hanging="10"/>
        <w:jc w:val="both"/>
        <w:outlineLvl w:val="0"/>
        <w:rPr>
          <w:rFonts w:ascii="Arial" w:eastAsia="Arial" w:hAnsi="Arial" w:cs="Arial"/>
          <w:b/>
          <w:color w:val="000000"/>
          <w:szCs w:val="22"/>
          <w:lang w:val="sr-Cyrl-RS" w:eastAsia="sr-Latn-RS"/>
        </w:rPr>
      </w:pPr>
      <w:bookmarkStart w:id="11" w:name="_Toc205816891"/>
      <w:r>
        <w:rPr>
          <w:rFonts w:ascii="Arial" w:eastAsia="Arial" w:hAnsi="Arial" w:cs="Arial"/>
          <w:b/>
          <w:color w:val="000000"/>
          <w:szCs w:val="22"/>
          <w:lang w:val="sr-Cyrl-RS" w:eastAsia="sr-Latn-RS"/>
        </w:rPr>
        <w:lastRenderedPageBreak/>
        <w:t>4.2 Опште обавезе HSE лица - документација извођача</w:t>
      </w:r>
      <w:bookmarkEnd w:id="11"/>
    </w:p>
    <w:p w:rsidR="00162510" w:rsidRDefault="00347407">
      <w:pPr>
        <w:spacing w:line="266" w:lineRule="auto"/>
        <w:ind w:right="7" w:hanging="10"/>
        <w:jc w:val="both"/>
        <w:rPr>
          <w:rFonts w:ascii="Arial" w:hAnsi="Arial" w:cs="Arial"/>
          <w:color w:val="000000"/>
          <w:shd w:val="clear" w:color="auto" w:fill="FFFF00"/>
          <w:lang w:val="sr-Cyrl-RS" w:eastAsia="sr-Latn-RS"/>
        </w:rPr>
      </w:pPr>
      <w:r>
        <w:rPr>
          <w:rFonts w:ascii="Arial" w:eastAsia="Arial" w:hAnsi="Arial" w:cs="Arial"/>
          <w:color w:val="000000"/>
          <w:lang w:val="sr-Cyrl-RS" w:eastAsia="sr-Latn-RS"/>
        </w:rPr>
        <w:t xml:space="preserve">Пре почетка активности, а најкасније на Уводном радном састанку, представник извођача доставља НЅЕ лицу Наручиоца, </w:t>
      </w:r>
      <w:r>
        <w:rPr>
          <w:rFonts w:ascii="Arial" w:eastAsia="Arial" w:hAnsi="Arial" w:cs="Arial"/>
          <w:szCs w:val="22"/>
          <w:lang w:val="sr-Cyrl-RS" w:eastAsia="sr-Latn-RS"/>
        </w:rPr>
        <w:t>у складу са Законом о заштити података о личности,</w:t>
      </w:r>
      <w:r>
        <w:rPr>
          <w:rFonts w:ascii="Arial" w:eastAsia="Arial" w:hAnsi="Arial" w:cs="Arial"/>
          <w:color w:val="000000"/>
          <w:lang w:val="sr-Cyrl-RS" w:eastAsia="sr-Latn-RS"/>
        </w:rPr>
        <w:t xml:space="preserve"> следећу документацију о својим запосленима и запосленима својих подизвођача који ће обавља</w:t>
      </w:r>
      <w:r>
        <w:rPr>
          <w:rFonts w:ascii="Arial" w:eastAsia="Arial" w:hAnsi="Arial" w:cs="Arial"/>
          <w:color w:val="000000"/>
          <w:lang w:val="sr-Cyrl-RS" w:eastAsia="sr-Latn-RS"/>
        </w:rPr>
        <w:t>ти уговорене активности на локацијама извођења радова:</w:t>
      </w:r>
    </w:p>
    <w:p w:rsidR="00162510" w:rsidRDefault="00347407">
      <w:pPr>
        <w:numPr>
          <w:ilvl w:val="0"/>
          <w:numId w:val="12"/>
        </w:numPr>
        <w:spacing w:after="44" w:line="259" w:lineRule="auto"/>
        <w:ind w:left="426" w:right="7"/>
        <w:contextualSpacing/>
        <w:jc w:val="both"/>
        <w:rPr>
          <w:rFonts w:ascii="Arial" w:eastAsia="Arial" w:hAnsi="Arial" w:cs="Arial"/>
          <w:color w:val="000000"/>
          <w:szCs w:val="22"/>
          <w:lang w:val="sr-Cyrl-RS" w:eastAsia="sr-Latn-RS"/>
        </w:rPr>
      </w:pPr>
      <w:r>
        <w:rPr>
          <w:rFonts w:ascii="Arial" w:eastAsia="Arial" w:hAnsi="Arial" w:cs="Arial"/>
          <w:color w:val="000000"/>
          <w:lang w:val="sr-Cyrl-RS" w:eastAsia="sr-Latn-RS"/>
        </w:rPr>
        <w:t>Списак запослених</w:t>
      </w:r>
    </w:p>
    <w:p w:rsidR="00162510" w:rsidRDefault="00347407">
      <w:pPr>
        <w:numPr>
          <w:ilvl w:val="0"/>
          <w:numId w:val="12"/>
        </w:numPr>
        <w:spacing w:after="44" w:line="259" w:lineRule="auto"/>
        <w:ind w:left="426" w:right="7"/>
        <w:contextualSpacing/>
        <w:jc w:val="both"/>
        <w:rPr>
          <w:rFonts w:ascii="Arial" w:hAnsi="Arial" w:cs="Arial"/>
          <w:color w:val="000000"/>
          <w:szCs w:val="22"/>
          <w:lang w:val="sr-Cyrl-RS" w:eastAsia="sr-Latn-RS"/>
        </w:rPr>
      </w:pPr>
      <w:r>
        <w:rPr>
          <w:rFonts w:ascii="Arial" w:eastAsia="Arial" w:hAnsi="Arial" w:cs="Arial"/>
          <w:color w:val="000000"/>
          <w:lang w:val="sr-Cyrl-RS" w:eastAsia="sr-Latn-RS"/>
        </w:rPr>
        <w:t>Образац бр.6,</w:t>
      </w:r>
    </w:p>
    <w:p w:rsidR="00162510" w:rsidRDefault="00347407">
      <w:pPr>
        <w:numPr>
          <w:ilvl w:val="0"/>
          <w:numId w:val="12"/>
        </w:numPr>
        <w:spacing w:after="44" w:line="259" w:lineRule="auto"/>
        <w:ind w:left="426" w:right="7"/>
        <w:contextualSpacing/>
        <w:jc w:val="both"/>
        <w:rPr>
          <w:rFonts w:ascii="Arial" w:eastAsia="Arial" w:hAnsi="Arial" w:cs="Arial"/>
          <w:color w:val="000000"/>
          <w:szCs w:val="22"/>
          <w:lang w:val="sr-Cyrl-RS" w:eastAsia="sr-Latn-RS"/>
        </w:rPr>
      </w:pPr>
      <w:r>
        <w:rPr>
          <w:rFonts w:ascii="Arial" w:eastAsia="Arial" w:hAnsi="Arial" w:cs="Arial"/>
          <w:color w:val="000000"/>
          <w:lang w:val="sr-Cyrl-RS" w:eastAsia="sr-Latn-RS"/>
        </w:rPr>
        <w:t>Списак запослених</w:t>
      </w:r>
    </w:p>
    <w:p w:rsidR="00162510" w:rsidRDefault="00347407">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Образац М-А,</w:t>
      </w:r>
    </w:p>
    <w:p w:rsidR="00162510" w:rsidRDefault="00347407">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Лекарско уверење о здравственој способности лица упућених на рад (у складу са опасностима и штетностима препознатим у Акту о процени ризик</w:t>
      </w:r>
      <w:r>
        <w:rPr>
          <w:rFonts w:ascii="Arial" w:eastAsia="Arial" w:hAnsi="Arial" w:cs="Arial"/>
          <w:color w:val="000000"/>
          <w:lang w:val="sr-Cyrl-RS" w:eastAsia="sr-Latn-RS"/>
        </w:rPr>
        <w:t>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w:t>
      </w:r>
      <w:r>
        <w:rPr>
          <w:rFonts w:ascii="Arial" w:eastAsia="Arial" w:hAnsi="Arial" w:cs="Arial"/>
          <w:color w:val="000000"/>
          <w:lang w:val="sr-Cyrl-RS" w:eastAsia="sr-Latn-RS"/>
        </w:rPr>
        <w:t>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w:t>
      </w:r>
      <w:r>
        <w:rPr>
          <w:rFonts w:ascii="Arial" w:eastAsia="Arial" w:hAnsi="Arial" w:cs="Arial"/>
          <w:color w:val="000000"/>
          <w:lang w:val="sr-Cyrl-RS" w:eastAsia="sr-Latn-RS"/>
        </w:rPr>
        <w:t>тивности за које је здравствено способан)</w:t>
      </w:r>
    </w:p>
    <w:p w:rsidR="00162510" w:rsidRDefault="00347407">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Списак додељене ЛЗО,</w:t>
      </w:r>
    </w:p>
    <w:p w:rsidR="00162510" w:rsidRDefault="00347407">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Атесте/сертификате за запослене који рукују опремом,</w:t>
      </w:r>
    </w:p>
    <w:p w:rsidR="00162510" w:rsidRDefault="00347407">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Закључак Акта о процени ризика за сва радна места у радној околини и са утврђеним начином и мерама за њихово отклањање са обухваћеним свим о</w:t>
      </w:r>
      <w:r>
        <w:rPr>
          <w:rFonts w:ascii="Arial" w:eastAsia="Arial" w:hAnsi="Arial" w:cs="Arial"/>
          <w:color w:val="000000"/>
          <w:lang w:val="sr-Cyrl-RS" w:eastAsia="sr-Latn-RS"/>
        </w:rPr>
        <w:t>пасностима, штетностима препознатим ризицима на локацијама на којима се изводе уговорени радови</w:t>
      </w:r>
    </w:p>
    <w:p w:rsidR="00162510" w:rsidRDefault="00347407">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Списак опреме која ће се користити,</w:t>
      </w:r>
    </w:p>
    <w:p w:rsidR="00162510" w:rsidRDefault="00347407">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Стручни извештај о исправности опреме (за опрему која се периодично прегледа)</w:t>
      </w:r>
    </w:p>
    <w:p w:rsidR="00162510" w:rsidRDefault="00347407">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 xml:space="preserve">Списак хемикалија које ће се користити у раду </w:t>
      </w:r>
      <w:r>
        <w:rPr>
          <w:rFonts w:ascii="Arial" w:eastAsia="Arial" w:hAnsi="Arial" w:cs="Arial"/>
          <w:color w:val="000000"/>
          <w:lang w:val="sr-Cyrl-RS" w:eastAsia="sr-Latn-RS"/>
        </w:rPr>
        <w:t>и пратеће Безбедносне листове.</w:t>
      </w:r>
    </w:p>
    <w:p w:rsidR="00162510" w:rsidRDefault="00162510">
      <w:pPr>
        <w:spacing w:line="266" w:lineRule="auto"/>
        <w:ind w:right="7" w:hanging="10"/>
        <w:jc w:val="both"/>
        <w:rPr>
          <w:rFonts w:ascii="Arial" w:eastAsia="Arial" w:hAnsi="Arial" w:cs="Arial"/>
          <w:color w:val="000000"/>
          <w:lang w:val="sr-Cyrl-RS" w:eastAsia="sr-Latn-RS"/>
        </w:rPr>
      </w:pPr>
    </w:p>
    <w:p w:rsidR="00162510" w:rsidRDefault="00347407">
      <w:pPr>
        <w:spacing w:line="266" w:lineRule="auto"/>
        <w:ind w:right="7" w:hanging="10"/>
        <w:jc w:val="both"/>
        <w:rPr>
          <w:rFonts w:ascii="Arial" w:hAnsi="Arial" w:cs="Arial"/>
          <w:color w:val="000000"/>
          <w:lang w:val="sr-Cyrl-RS" w:eastAsia="sr-Latn-RS"/>
        </w:rPr>
      </w:pPr>
      <w:r>
        <w:rPr>
          <w:rFonts w:ascii="Arial" w:eastAsia="Arial" w:hAnsi="Arial" w:cs="Arial"/>
          <w:color w:val="000000"/>
          <w:lang w:val="sr-Cyrl-RS" w:eastAsia="sr-Latn-RS"/>
        </w:rPr>
        <w:t>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w:t>
      </w:r>
      <w:r>
        <w:rPr>
          <w:rFonts w:ascii="Arial" w:eastAsia="Arial" w:hAnsi="Arial" w:cs="Arial"/>
          <w:color w:val="000000"/>
          <w:lang w:val="sr-Cyrl-RS" w:eastAsia="sr-Latn-RS"/>
        </w:rPr>
        <w:t xml:space="preserve"> реализује предметно упознавање на иницијативу наручиоца/ ЈОЛ-а.</w:t>
      </w:r>
    </w:p>
    <w:p w:rsidR="00162510" w:rsidRDefault="00347407">
      <w:pPr>
        <w:spacing w:line="266" w:lineRule="auto"/>
        <w:ind w:right="7" w:hanging="10"/>
        <w:jc w:val="both"/>
        <w:rPr>
          <w:rFonts w:ascii="Arial" w:hAnsi="Arial" w:cs="Arial"/>
          <w:color w:val="000000"/>
          <w:lang w:val="sr-Cyrl-RS" w:eastAsia="sr-Latn-RS"/>
        </w:rPr>
      </w:pPr>
      <w:r>
        <w:rPr>
          <w:rFonts w:ascii="Arial" w:eastAsia="Arial" w:hAnsi="Arial" w:cs="Arial"/>
          <w:color w:val="000000"/>
          <w:lang w:val="sr-Cyrl-RS" w:eastAsia="sr-Latn-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w:t>
      </w:r>
      <w:r>
        <w:rPr>
          <w:rFonts w:ascii="Arial" w:eastAsia="Arial" w:hAnsi="Arial" w:cs="Arial"/>
          <w:color w:val="000000"/>
          <w:lang w:val="sr-Cyrl-RS" w:eastAsia="sr-Latn-RS"/>
        </w:rPr>
        <w:t xml:space="preserve"> ће након завршетка упознавања добити Потврда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w:t>
      </w:r>
      <w:r>
        <w:rPr>
          <w:rFonts w:ascii="Arial" w:eastAsia="Arial" w:hAnsi="Arial" w:cs="Arial"/>
          <w:color w:val="000000"/>
          <w:lang w:val="sr-Cyrl-RS" w:eastAsia="sr-Latn-RS"/>
        </w:rPr>
        <w:t>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w:t>
      </w:r>
      <w:r>
        <w:rPr>
          <w:rFonts w:ascii="Arial" w:eastAsia="Arial" w:hAnsi="Arial" w:cs="Arial"/>
          <w:color w:val="000000"/>
          <w:lang w:val="sr-Cyrl-RS" w:eastAsia="sr-Latn-RS"/>
        </w:rPr>
        <w:t>кацији“ која се поставља такође на десну страну заштитног шлема (изнад жуте рефлектујуће траке).</w:t>
      </w:r>
    </w:p>
    <w:p w:rsidR="00162510" w:rsidRDefault="00347407">
      <w:pPr>
        <w:spacing w:line="266" w:lineRule="auto"/>
        <w:ind w:right="7" w:hanging="10"/>
        <w:jc w:val="both"/>
        <w:rPr>
          <w:rFonts w:ascii="Arial" w:hAnsi="Arial" w:cs="Arial"/>
          <w:lang w:val="sr-Cyrl-RS" w:eastAsia="sr-Latn-RS"/>
        </w:rPr>
      </w:pPr>
      <w:r>
        <w:rPr>
          <w:rFonts w:ascii="Arial" w:eastAsia="Arial" w:hAnsi="Arial" w:cs="Arial"/>
          <w:lang w:val="sr-Cyrl-RS" w:eastAsia="sr-Latn-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rFonts w:ascii="Arial" w:eastAsia="Arial" w:hAnsi="Arial" w:cs="Arial"/>
          <w:color w:val="000000"/>
          <w:lang w:val="sr-Cyrl-RS" w:eastAsia="sr-Latn-RS"/>
        </w:rPr>
        <w:t>Упознавања запослених Извођача радова са НЅЕ ризицима на локацији</w:t>
      </w:r>
      <w:r>
        <w:rPr>
          <w:rFonts w:ascii="Arial" w:eastAsia="Arial" w:hAnsi="Arial" w:cs="Arial"/>
          <w:lang w:val="sr-Cyrl-RS" w:eastAsia="sr-Latn-RS"/>
        </w:rPr>
        <w:t xml:space="preserve"> припреме и потпишу План НЅЕ активности.</w:t>
      </w:r>
    </w:p>
    <w:p w:rsidR="00162510" w:rsidRDefault="00347407">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w:t>
      </w:r>
      <w:r>
        <w:rPr>
          <w:rFonts w:ascii="Arial" w:eastAsia="Arial" w:hAnsi="Arial" w:cs="Arial"/>
          <w:color w:val="000000"/>
          <w:lang w:val="sr-Cyrl-RS" w:eastAsia="sr-Latn-RS"/>
        </w:rPr>
        <w:t>кацију.</w:t>
      </w:r>
    </w:p>
    <w:p w:rsidR="00162510" w:rsidRDefault="00347407">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 xml:space="preserve">Приликом пружања услуге, извођач не сме ометати активности Наручиоца или активности других извођача осим ако </w:t>
      </w:r>
      <w:r>
        <w:rPr>
          <w:rFonts w:ascii="Arial" w:eastAsia="Arial" w:hAnsi="Arial" w:cs="Arial"/>
          <w:lang w:val="sr-Cyrl-RS" w:eastAsia="sr-Latn-RS"/>
        </w:rPr>
        <w:t xml:space="preserve">у Плану НЅЕ активности </w:t>
      </w:r>
      <w:r>
        <w:rPr>
          <w:rFonts w:ascii="Arial" w:eastAsia="Arial" w:hAnsi="Arial" w:cs="Arial"/>
          <w:color w:val="000000"/>
          <w:lang w:val="sr-Cyrl-RS" w:eastAsia="sr-Latn-RS"/>
        </w:rPr>
        <w:t>није другачије дефинисано, односно осим ако све истовремене операције нису синхронизоване.</w:t>
      </w:r>
    </w:p>
    <w:p w:rsidR="00162510" w:rsidRDefault="00347407">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Током пружања услуга, изв</w:t>
      </w:r>
      <w:r>
        <w:rPr>
          <w:rFonts w:ascii="Arial" w:eastAsia="Arial" w:hAnsi="Arial" w:cs="Arial"/>
          <w:color w:val="000000"/>
          <w:lang w:val="sr-Cyrl-RS" w:eastAsia="sr-Latn-RS"/>
        </w:rPr>
        <w:t>ођач мора да одржава 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w:t>
      </w:r>
      <w:r>
        <w:rPr>
          <w:rFonts w:ascii="Arial" w:eastAsia="Arial" w:hAnsi="Arial" w:cs="Arial"/>
          <w:color w:val="000000"/>
          <w:lang w:val="sr-Cyrl-RS" w:eastAsia="sr-Latn-RS"/>
        </w:rPr>
        <w:t>том и уређеном стању.</w:t>
      </w:r>
    </w:p>
    <w:p w:rsidR="00162510" w:rsidRDefault="00347407">
      <w:pPr>
        <w:spacing w:line="314" w:lineRule="auto"/>
        <w:ind w:left="-5" w:right="2" w:hanging="10"/>
        <w:jc w:val="both"/>
        <w:rPr>
          <w:rFonts w:ascii="Arial" w:eastAsia="Arial" w:hAnsi="Arial" w:cs="Arial"/>
          <w:szCs w:val="22"/>
          <w:highlight w:val="yellow"/>
          <w:lang w:val="sr-Cyrl-RS" w:eastAsia="sr-Latn-RS"/>
        </w:rPr>
      </w:pPr>
      <w:r>
        <w:rPr>
          <w:rFonts w:ascii="Arial" w:eastAsia="Arial" w:hAnsi="Arial" w:cs="Arial"/>
          <w:color w:val="000000"/>
          <w:lang w:val="sr-Cyrl-RS" w:eastAsia="sr-Latn-RS"/>
        </w:rPr>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безбедносних мера и</w:t>
      </w:r>
      <w:r>
        <w:rPr>
          <w:rFonts w:ascii="Arial" w:eastAsia="Arial" w:hAnsi="Arial" w:cs="Arial"/>
          <w:color w:val="000000"/>
          <w:lang w:val="sr-Cyrl-RS" w:eastAsia="sr-Latn-RS"/>
        </w:rPr>
        <w:t>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162510" w:rsidRDefault="00347407">
      <w:pPr>
        <w:spacing w:line="314" w:lineRule="auto"/>
        <w:ind w:left="-5" w:right="2"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lastRenderedPageBreak/>
        <w:t>Ниједна радна</w:t>
      </w:r>
      <w:r>
        <w:rPr>
          <w:rFonts w:ascii="Arial" w:eastAsia="Arial" w:hAnsi="Arial" w:cs="Arial"/>
          <w:szCs w:val="22"/>
          <w:lang w:val="sr-Cyrl-RS" w:eastAsia="sr-Latn-RS"/>
        </w:rPr>
        <w:t xml:space="preserve"> активност на локацијама без претходно спроведеног и документованог </w:t>
      </w:r>
      <w:r>
        <w:rPr>
          <w:rFonts w:ascii="Arial" w:eastAsia="Arial" w:hAnsi="Arial" w:cs="Arial"/>
          <w:color w:val="000000"/>
          <w:lang w:val="sr-Cyrl-RS" w:eastAsia="sr-Latn-RS"/>
        </w:rPr>
        <w:t>Упознавања запослених Извођача радова са НЅЕ ризицима на локацији ангажованих запослених извођача</w:t>
      </w:r>
      <w:r>
        <w:rPr>
          <w:rFonts w:ascii="Arial" w:eastAsia="Arial" w:hAnsi="Arial" w:cs="Arial"/>
          <w:szCs w:val="22"/>
          <w:lang w:val="sr-Cyrl-RS" w:eastAsia="sr-Latn-RS"/>
        </w:rPr>
        <w:t xml:space="preserve">  </w:t>
      </w:r>
      <w:r>
        <w:rPr>
          <w:rFonts w:ascii="Arial" w:eastAsia="Arial" w:hAnsi="Arial" w:cs="Arial"/>
          <w:b/>
          <w:szCs w:val="22"/>
          <w:u w:val="single"/>
          <w:lang w:val="sr-Cyrl-RS" w:eastAsia="sr-Latn-RS"/>
        </w:rPr>
        <w:t>није дозвољена.</w:t>
      </w:r>
    </w:p>
    <w:p w:rsidR="00162510" w:rsidRDefault="00347407">
      <w:pPr>
        <w:spacing w:line="259" w:lineRule="auto"/>
        <w:ind w:left="10" w:hanging="10"/>
        <w:jc w:val="both"/>
        <w:rPr>
          <w:rFonts w:ascii="Arial" w:eastAsia="Arial" w:hAnsi="Arial" w:cs="Arial"/>
          <w:szCs w:val="22"/>
          <w:lang w:val="sr-Cyrl-RS" w:eastAsia="sr-Latn-RS"/>
        </w:rPr>
      </w:pPr>
      <w:r>
        <w:rPr>
          <w:rFonts w:ascii="Arial" w:eastAsia="Arial" w:hAnsi="Arial" w:cs="Arial"/>
          <w:szCs w:val="22"/>
          <w:lang w:val="sr-Cyrl-RS" w:eastAsia="sr-Latn-RS"/>
        </w:rPr>
        <w:t>Свака група извођача мора имати минимум један персонални/преносни детекто</w:t>
      </w:r>
      <w:r>
        <w:rPr>
          <w:rFonts w:ascii="Arial" w:eastAsia="Arial" w:hAnsi="Arial" w:cs="Arial"/>
          <w:szCs w:val="22"/>
          <w:lang w:val="sr-Cyrl-RS" w:eastAsia="sr-Latn-RS"/>
        </w:rPr>
        <w:t>р са пет сензора за мерење гасова у току извођења радова на постројењу са следећим врстама сензора (Табела 1):</w:t>
      </w:r>
    </w:p>
    <w:p w:rsidR="00162510" w:rsidRDefault="00347407">
      <w:pPr>
        <w:ind w:left="10" w:hanging="10"/>
        <w:jc w:val="both"/>
        <w:rPr>
          <w:rFonts w:ascii="Arial" w:eastAsia="Arial" w:hAnsi="Arial" w:cs="Arial"/>
          <w:szCs w:val="22"/>
          <w:lang w:val="sr-Cyrl-RS" w:eastAsia="sr-Latn-RS"/>
        </w:rPr>
      </w:pPr>
      <w:r>
        <w:rPr>
          <w:rFonts w:ascii="Arial" w:eastAsia="Arial" w:hAnsi="Arial" w:cs="Arial"/>
          <w:szCs w:val="22"/>
          <w:lang w:val="sr-Cyrl-RS" w:eastAsia="sr-Latn-RS"/>
        </w:rPr>
        <w:t>Табела 1</w:t>
      </w:r>
    </w:p>
    <w:tbl>
      <w:tblPr>
        <w:tblW w:w="9270" w:type="dxa"/>
        <w:tblInd w:w="-10" w:type="dxa"/>
        <w:tblLook w:val="04A0" w:firstRow="1" w:lastRow="0" w:firstColumn="1" w:lastColumn="0" w:noHBand="0" w:noVBand="1"/>
      </w:tblPr>
      <w:tblGrid>
        <w:gridCol w:w="1179"/>
        <w:gridCol w:w="1940"/>
        <w:gridCol w:w="2502"/>
        <w:gridCol w:w="2176"/>
        <w:gridCol w:w="1582"/>
      </w:tblGrid>
      <w:tr w:rsidR="00162510">
        <w:trPr>
          <w:trHeight w:val="300"/>
        </w:trPr>
        <w:tc>
          <w:tcPr>
            <w:tcW w:w="1179"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162510" w:rsidRDefault="00347407">
            <w:pPr>
              <w:jc w:val="both"/>
              <w:rPr>
                <w:rFonts w:ascii="Arial" w:hAnsi="Arial" w:cs="Arial"/>
                <w:b/>
                <w:bCs/>
                <w:color w:val="000000"/>
                <w:lang w:val="sr-Cyrl-RS" w:eastAsia="sr-Latn-RS"/>
              </w:rPr>
            </w:pPr>
            <w:r>
              <w:rPr>
                <w:rFonts w:ascii="Arial" w:eastAsia="Arial" w:hAnsi="Arial" w:cs="Arial"/>
                <w:b/>
                <w:bCs/>
                <w:color w:val="000000"/>
                <w:lang w:val="sr-Cyrl-RS" w:eastAsia="sr-Latn-RS"/>
              </w:rPr>
              <w:t> ГАС</w:t>
            </w:r>
          </w:p>
        </w:tc>
        <w:tc>
          <w:tcPr>
            <w:tcW w:w="1940" w:type="dxa"/>
            <w:tcBorders>
              <w:top w:val="single" w:sz="8" w:space="0" w:color="000000"/>
              <w:left w:val="none" w:sz="4" w:space="0" w:color="000000"/>
              <w:bottom w:val="single" w:sz="4" w:space="0" w:color="auto"/>
              <w:right w:val="single" w:sz="8" w:space="0" w:color="000000"/>
            </w:tcBorders>
            <w:shd w:val="clear" w:color="000000" w:fill="DEEAF6"/>
          </w:tcPr>
          <w:p w:rsidR="00162510" w:rsidRDefault="00347407">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ЛЗО за заштиту дисајних органа</w:t>
            </w:r>
          </w:p>
        </w:tc>
        <w:tc>
          <w:tcPr>
            <w:tcW w:w="2502" w:type="dxa"/>
            <w:tcBorders>
              <w:top w:val="single" w:sz="8" w:space="0" w:color="000000"/>
              <w:left w:val="none" w:sz="4" w:space="0" w:color="000000"/>
              <w:bottom w:val="single" w:sz="4" w:space="0" w:color="auto"/>
              <w:right w:val="single" w:sz="8" w:space="0" w:color="000000"/>
            </w:tcBorders>
            <w:shd w:val="clear" w:color="000000" w:fill="DEEAF6"/>
          </w:tcPr>
          <w:p w:rsidR="00162510" w:rsidRDefault="00347407">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ПРВИ АЛАРМ</w:t>
            </w:r>
          </w:p>
        </w:tc>
        <w:tc>
          <w:tcPr>
            <w:tcW w:w="2176" w:type="dxa"/>
            <w:tcBorders>
              <w:top w:val="single" w:sz="8" w:space="0" w:color="000000"/>
              <w:left w:val="none" w:sz="4" w:space="0" w:color="000000"/>
              <w:bottom w:val="single" w:sz="4" w:space="0" w:color="auto"/>
              <w:right w:val="single" w:sz="8" w:space="0" w:color="000000"/>
            </w:tcBorders>
            <w:shd w:val="clear" w:color="000000" w:fill="DEEAF6"/>
          </w:tcPr>
          <w:p w:rsidR="00162510" w:rsidRDefault="00347407">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ДРУГИ АЛАРМ</w:t>
            </w:r>
          </w:p>
        </w:tc>
        <w:tc>
          <w:tcPr>
            <w:tcW w:w="1473"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162510" w:rsidRDefault="00347407">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ЕВАКУАЦИЈА</w:t>
            </w:r>
          </w:p>
        </w:tc>
      </w:tr>
      <w:tr w:rsidR="00162510">
        <w:trPr>
          <w:trHeight w:val="871"/>
        </w:trPr>
        <w:tc>
          <w:tcPr>
            <w:tcW w:w="1179" w:type="dxa"/>
            <w:vMerge/>
            <w:tcBorders>
              <w:top w:val="single" w:sz="4" w:space="0" w:color="auto"/>
              <w:left w:val="single" w:sz="8" w:space="0" w:color="000000"/>
              <w:bottom w:val="single" w:sz="8" w:space="0" w:color="000000"/>
              <w:right w:val="single" w:sz="8" w:space="0" w:color="000000"/>
            </w:tcBorders>
            <w:vAlign w:val="center"/>
          </w:tcPr>
          <w:p w:rsidR="00162510" w:rsidRDefault="00162510">
            <w:pPr>
              <w:spacing w:line="266" w:lineRule="auto"/>
              <w:ind w:left="10" w:right="7" w:hanging="10"/>
              <w:jc w:val="both"/>
              <w:rPr>
                <w:rFonts w:ascii="Arial" w:eastAsia="Arial" w:hAnsi="Arial" w:cs="Arial"/>
                <w:b/>
                <w:bCs/>
                <w:color w:val="000000"/>
                <w:lang w:val="sr-Cyrl-RS" w:eastAsia="sr-Latn-RS"/>
              </w:rPr>
            </w:pPr>
          </w:p>
        </w:tc>
        <w:tc>
          <w:tcPr>
            <w:tcW w:w="1940" w:type="dxa"/>
            <w:tcBorders>
              <w:top w:val="single" w:sz="4" w:space="0" w:color="auto"/>
              <w:left w:val="none" w:sz="4" w:space="0" w:color="000000"/>
              <w:bottom w:val="single" w:sz="8" w:space="0" w:color="000000"/>
              <w:right w:val="single" w:sz="8" w:space="0" w:color="000000"/>
            </w:tcBorders>
            <w:shd w:val="clear" w:color="000000" w:fill="DEEAF6"/>
          </w:tcPr>
          <w:p w:rsidR="00162510" w:rsidRDefault="00347407">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У ПРИПРАВНОСТИ</w:t>
            </w:r>
          </w:p>
        </w:tc>
        <w:tc>
          <w:tcPr>
            <w:tcW w:w="2502" w:type="dxa"/>
            <w:tcBorders>
              <w:top w:val="single" w:sz="4" w:space="0" w:color="auto"/>
              <w:left w:val="none" w:sz="4" w:space="0" w:color="000000"/>
              <w:bottom w:val="single" w:sz="8" w:space="0" w:color="000000"/>
              <w:right w:val="single" w:sz="8" w:space="0" w:color="000000"/>
            </w:tcBorders>
            <w:shd w:val="clear" w:color="000000" w:fill="DEEAF6"/>
          </w:tcPr>
          <w:p w:rsidR="00162510" w:rsidRDefault="00347407">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 xml:space="preserve">Користити ЛЗО за заштиту дисајних органа </w:t>
            </w:r>
            <w:r>
              <w:rPr>
                <w:rFonts w:ascii="Arial" w:eastAsia="Arial" w:hAnsi="Arial" w:cs="Arial"/>
                <w:b/>
                <w:bCs/>
                <w:color w:val="000000"/>
                <w:lang w:val="sr-Cyrl-RS" w:eastAsia="sr-Latn-RS"/>
              </w:rPr>
              <w:t>филтрациојом</w:t>
            </w:r>
          </w:p>
        </w:tc>
        <w:tc>
          <w:tcPr>
            <w:tcW w:w="2176" w:type="dxa"/>
            <w:tcBorders>
              <w:top w:val="single" w:sz="4" w:space="0" w:color="auto"/>
              <w:left w:val="none" w:sz="4" w:space="0" w:color="000000"/>
              <w:bottom w:val="single" w:sz="8" w:space="0" w:color="000000"/>
              <w:right w:val="single" w:sz="8" w:space="0" w:color="000000"/>
            </w:tcBorders>
            <w:shd w:val="clear" w:color="000000" w:fill="DEEAF6"/>
          </w:tcPr>
          <w:p w:rsidR="00162510" w:rsidRDefault="00347407">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Користити  ЛЗО за заштиту дисајних органа изолацијом</w:t>
            </w:r>
          </w:p>
        </w:tc>
        <w:tc>
          <w:tcPr>
            <w:tcW w:w="1473" w:type="dxa"/>
            <w:vMerge/>
            <w:tcBorders>
              <w:top w:val="single" w:sz="4" w:space="0" w:color="auto"/>
              <w:left w:val="single" w:sz="8" w:space="0" w:color="000000"/>
              <w:bottom w:val="single" w:sz="8" w:space="0" w:color="000000"/>
              <w:right w:val="single" w:sz="8" w:space="0" w:color="000000"/>
            </w:tcBorders>
            <w:vAlign w:val="center"/>
          </w:tcPr>
          <w:p w:rsidR="00162510" w:rsidRDefault="00162510">
            <w:pPr>
              <w:spacing w:line="266" w:lineRule="auto"/>
              <w:ind w:left="10" w:right="7" w:hanging="10"/>
              <w:jc w:val="both"/>
              <w:rPr>
                <w:rFonts w:ascii="Arial" w:eastAsia="Arial" w:hAnsi="Arial" w:cs="Arial"/>
                <w:b/>
                <w:bCs/>
                <w:color w:val="000000"/>
                <w:lang w:val="sr-Cyrl-RS" w:eastAsia="sr-Latn-RS"/>
              </w:rPr>
            </w:pPr>
          </w:p>
        </w:tc>
      </w:tr>
      <w:tr w:rsidR="00162510">
        <w:trPr>
          <w:trHeight w:val="2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162510" w:rsidRDefault="00347407">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H</w:t>
            </w:r>
            <w:r>
              <w:rPr>
                <w:rFonts w:ascii="Arial" w:eastAsia="Arial" w:hAnsi="Arial" w:cs="Arial"/>
                <w:b/>
                <w:bCs/>
                <w:color w:val="000000"/>
                <w:sz w:val="16"/>
                <w:szCs w:val="16"/>
                <w:vertAlign w:val="subscript"/>
                <w:lang w:val="sr-Cyrl-RS" w:eastAsia="sr-Latn-RS"/>
              </w:rPr>
              <w:t>2</w:t>
            </w:r>
            <w:r>
              <w:rPr>
                <w:rFonts w:ascii="Arial" w:eastAsia="Arial" w:hAnsi="Arial" w:cs="Arial"/>
                <w:b/>
                <w:bCs/>
                <w:color w:val="000000"/>
                <w:sz w:val="16"/>
                <w:szCs w:val="16"/>
                <w:lang w:val="sr-Cyrl-RS" w:eastAsia="sr-Latn-RS"/>
              </w:rPr>
              <w:t>S</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2.1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2.1 ppm - 4.9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5 ppm - 99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100 ppm</w:t>
            </w:r>
          </w:p>
        </w:tc>
      </w:tr>
      <w:tr w:rsidR="00162510">
        <w:trPr>
          <w:trHeight w:val="284"/>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162510" w:rsidRDefault="00347407">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CO</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20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20 ppm -  99.9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100 ppm - 300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300 ppm</w:t>
            </w:r>
          </w:p>
        </w:tc>
      </w:tr>
      <w:tr w:rsidR="00162510">
        <w:trPr>
          <w:trHeight w:val="261"/>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162510" w:rsidRDefault="00347407">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SO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0.4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0.5 ppm - 0.9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1 - 20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20 ppm</w:t>
            </w:r>
          </w:p>
        </w:tc>
      </w:tr>
      <w:tr w:rsidR="00162510">
        <w:trPr>
          <w:trHeight w:val="123"/>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162510" w:rsidRDefault="00347407">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CO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4999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5 000 ppm - 8000 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8 000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r>
      <w:tr w:rsidR="00162510">
        <w:trPr>
          <w:trHeight w:val="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162510" w:rsidRDefault="00347407">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VOC</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дo 49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50 ppm - 99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100 ppm - 700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700 ppm</w:t>
            </w:r>
          </w:p>
        </w:tc>
      </w:tr>
      <w:tr w:rsidR="00162510">
        <w:trPr>
          <w:trHeight w:val="145"/>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162510" w:rsidRDefault="00347407">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19.5 % - 23.5%</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Испод 19.5% и изнад 23.5%</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r>
      <w:tr w:rsidR="00162510">
        <w:trPr>
          <w:trHeight w:val="108"/>
        </w:trPr>
        <w:tc>
          <w:tcPr>
            <w:tcW w:w="1179" w:type="dxa"/>
            <w:tcBorders>
              <w:top w:val="single" w:sz="8" w:space="0" w:color="000000"/>
              <w:left w:val="single" w:sz="8" w:space="0" w:color="000000"/>
              <w:bottom w:val="single" w:sz="4" w:space="0" w:color="auto"/>
              <w:right w:val="single" w:sz="8" w:space="0" w:color="000000"/>
            </w:tcBorders>
            <w:shd w:val="clear" w:color="000000" w:fill="DEEAF6"/>
            <w:noWrap/>
          </w:tcPr>
          <w:p w:rsidR="00162510" w:rsidRDefault="00347407">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DGE</w:t>
            </w:r>
          </w:p>
        </w:tc>
        <w:tc>
          <w:tcPr>
            <w:tcW w:w="1940" w:type="dxa"/>
            <w:tcBorders>
              <w:top w:val="single" w:sz="8" w:space="0" w:color="000000"/>
              <w:left w:val="none" w:sz="4" w:space="0" w:color="000000"/>
              <w:bottom w:val="single" w:sz="4" w:space="0" w:color="auto"/>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            Испод 10 %</w:t>
            </w:r>
          </w:p>
        </w:tc>
        <w:tc>
          <w:tcPr>
            <w:tcW w:w="2502" w:type="dxa"/>
            <w:tcBorders>
              <w:top w:val="single" w:sz="8" w:space="0" w:color="000000"/>
              <w:left w:val="none" w:sz="4" w:space="0" w:color="000000"/>
              <w:bottom w:val="single" w:sz="4" w:space="0" w:color="auto"/>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10%</w:t>
            </w:r>
          </w:p>
        </w:tc>
        <w:tc>
          <w:tcPr>
            <w:tcW w:w="2176" w:type="dxa"/>
            <w:tcBorders>
              <w:top w:val="single" w:sz="8" w:space="0" w:color="000000"/>
              <w:left w:val="none" w:sz="4" w:space="0" w:color="000000"/>
              <w:bottom w:val="single" w:sz="4" w:space="0" w:color="auto"/>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20%</w:t>
            </w:r>
          </w:p>
        </w:tc>
        <w:tc>
          <w:tcPr>
            <w:tcW w:w="1473" w:type="dxa"/>
            <w:tcBorders>
              <w:top w:val="single" w:sz="8" w:space="0" w:color="000000"/>
              <w:left w:val="none" w:sz="4" w:space="0" w:color="000000"/>
              <w:bottom w:val="single" w:sz="4" w:space="0" w:color="auto"/>
              <w:right w:val="single" w:sz="8" w:space="0" w:color="000000"/>
            </w:tcBorders>
            <w:shd w:val="clear" w:color="auto" w:fill="auto"/>
            <w:noWrap/>
          </w:tcPr>
          <w:p w:rsidR="00162510" w:rsidRDefault="00347407">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20%</w:t>
            </w:r>
          </w:p>
        </w:tc>
      </w:tr>
    </w:tbl>
    <w:p w:rsidR="00162510" w:rsidRDefault="00162510">
      <w:pPr>
        <w:ind w:left="10" w:hanging="10"/>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162510" w:rsidRDefault="00347407">
      <w:pPr>
        <w:numPr>
          <w:ilvl w:val="0"/>
          <w:numId w:val="41"/>
        </w:numPr>
        <w:spacing w:after="44" w:line="314" w:lineRule="auto"/>
        <w:ind w:left="709"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ЛОТО процедуре. Руководилац радова мора поседовати само један зелени катанац. Катанац мора имати </w:t>
      </w:r>
      <w:r>
        <w:rPr>
          <w:rFonts w:ascii="Arial" w:eastAsia="Arial" w:hAnsi="Arial" w:cs="Arial"/>
          <w:szCs w:val="22"/>
          <w:lang w:val="sr-Cyrl-RS" w:eastAsia="sr-Latn-RS"/>
        </w:rPr>
        <w:t>само један кључ. Тело од зелене термопластике, ушице 38 mm од метала, катанац мора бити обележен налепницом са подацима „име, презиме, име фирме и број телефона“.</w:t>
      </w:r>
    </w:p>
    <w:p w:rsidR="00162510" w:rsidRDefault="00347407">
      <w:pPr>
        <w:numPr>
          <w:ilvl w:val="0"/>
          <w:numId w:val="41"/>
        </w:numPr>
        <w:spacing w:after="44" w:line="314" w:lineRule="auto"/>
        <w:ind w:left="709"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Сигурносни катанци зелене боје за HSE лица - HSE лице може поседовати више од једног зеленог </w:t>
      </w:r>
      <w:r>
        <w:rPr>
          <w:rFonts w:ascii="Arial" w:eastAsia="Arial" w:hAnsi="Arial" w:cs="Arial"/>
          <w:szCs w:val="22"/>
          <w:lang w:val="sr-Cyrl-RS" w:eastAsia="sr-Latn-RS"/>
        </w:rPr>
        <w:t>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термопластике, ушице 38 mm од метал</w:t>
      </w:r>
      <w:r>
        <w:rPr>
          <w:rFonts w:ascii="Arial" w:eastAsia="Arial" w:hAnsi="Arial" w:cs="Arial"/>
          <w:szCs w:val="22"/>
          <w:lang w:val="sr-Cyrl-RS" w:eastAsia="sr-Latn-RS"/>
        </w:rPr>
        <w:t xml:space="preserve">а, катанци морају бити обележени налепницом са подацима „редни број катанца, „HSE“, име, презиме, име фирме и број телефона“. </w:t>
      </w:r>
    </w:p>
    <w:p w:rsidR="00162510" w:rsidRDefault="00162510">
      <w:pPr>
        <w:spacing w:line="314" w:lineRule="auto"/>
        <w:ind w:left="10" w:right="2" w:hanging="10"/>
        <w:jc w:val="both"/>
        <w:rPr>
          <w:rFonts w:ascii="Arial" w:eastAsia="Arial" w:hAnsi="Arial" w:cs="Arial"/>
          <w:szCs w:val="22"/>
          <w:lang w:val="sr-Cyrl-RS" w:eastAsia="sr-Latn-RS"/>
        </w:rPr>
      </w:pPr>
    </w:p>
    <w:p w:rsidR="00162510" w:rsidRDefault="00347407">
      <w:pPr>
        <w:numPr>
          <w:ilvl w:val="0"/>
          <w:numId w:val="4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радове на постројењу за стриповање</w:t>
      </w:r>
      <w:r>
        <w:rPr>
          <w:rFonts w:ascii="Arial" w:eastAsia="Arial" w:hAnsi="Arial" w:cs="Arial"/>
          <w:szCs w:val="22"/>
          <w:lang w:val="sr-Cyrl-RS" w:eastAsia="sr-Latn-RS"/>
        </w:rPr>
        <w:t xml:space="preserve">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p>
    <w:p w:rsidR="00162510" w:rsidRDefault="00347407">
      <w:pPr>
        <w:spacing w:after="160" w:line="259" w:lineRule="auto"/>
        <w:rPr>
          <w:rFonts w:ascii="Arial" w:eastAsia="Arial" w:hAnsi="Arial" w:cs="Arial"/>
          <w:szCs w:val="22"/>
          <w:lang w:val="sr-Cyrl-RS" w:eastAsia="sr-Latn-RS"/>
        </w:rPr>
      </w:pPr>
      <w:r>
        <w:rPr>
          <w:rFonts w:ascii="Arial" w:eastAsia="Arial" w:hAnsi="Arial" w:cs="Arial"/>
          <w:szCs w:val="22"/>
          <w:lang w:val="sr-Cyrl-RS" w:eastAsia="sr-Latn-RS"/>
        </w:rPr>
        <w:br w:type="page" w:clear="all"/>
      </w:r>
    </w:p>
    <w:p w:rsidR="00162510" w:rsidRDefault="00347407">
      <w:pPr>
        <w:spacing w:line="314"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Табела 2:</w:t>
      </w:r>
    </w:p>
    <w:tbl>
      <w:tblPr>
        <w:tblStyle w:val="TableGrid1"/>
        <w:tblW w:w="0" w:type="auto"/>
        <w:tblLook w:val="04A0" w:firstRow="1" w:lastRow="0" w:firstColumn="1" w:lastColumn="0" w:noHBand="0" w:noVBand="1"/>
      </w:tblPr>
      <w:tblGrid>
        <w:gridCol w:w="658"/>
        <w:gridCol w:w="961"/>
        <w:gridCol w:w="961"/>
        <w:gridCol w:w="961"/>
        <w:gridCol w:w="959"/>
      </w:tblGrid>
      <w:tr w:rsidR="00162510">
        <w:trPr>
          <w:trHeight w:val="415"/>
        </w:trPr>
        <w:tc>
          <w:tcPr>
            <w:tcW w:w="730" w:type="pct"/>
            <w:shd w:val="clear" w:color="auto" w:fill="DEEAF6"/>
            <w:vAlign w:val="center"/>
          </w:tcPr>
          <w:p w:rsidR="00162510" w:rsidRDefault="00347407">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GAS</w:t>
            </w:r>
          </w:p>
        </w:tc>
        <w:tc>
          <w:tcPr>
            <w:tcW w:w="1068" w:type="pct"/>
            <w:shd w:val="clear" w:color="auto" w:fill="DEEAF6"/>
            <w:vAlign w:val="center"/>
          </w:tcPr>
          <w:p w:rsidR="00162510" w:rsidRDefault="00347407">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LOW</w:t>
            </w:r>
          </w:p>
        </w:tc>
        <w:tc>
          <w:tcPr>
            <w:tcW w:w="1068" w:type="pct"/>
            <w:shd w:val="clear" w:color="auto" w:fill="DEEAF6"/>
            <w:vAlign w:val="center"/>
          </w:tcPr>
          <w:p w:rsidR="00162510" w:rsidRDefault="00347407">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HIGH</w:t>
            </w:r>
          </w:p>
        </w:tc>
        <w:tc>
          <w:tcPr>
            <w:tcW w:w="1068" w:type="pct"/>
            <w:shd w:val="clear" w:color="auto" w:fill="DEEAF6"/>
            <w:vAlign w:val="center"/>
          </w:tcPr>
          <w:p w:rsidR="00162510" w:rsidRDefault="00347407">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TWA</w:t>
            </w:r>
          </w:p>
        </w:tc>
        <w:tc>
          <w:tcPr>
            <w:tcW w:w="1067" w:type="pct"/>
            <w:shd w:val="clear" w:color="auto" w:fill="DEEAF6"/>
            <w:vAlign w:val="center"/>
          </w:tcPr>
          <w:p w:rsidR="00162510" w:rsidRDefault="00347407">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STEL</w:t>
            </w:r>
          </w:p>
        </w:tc>
      </w:tr>
      <w:tr w:rsidR="00162510">
        <w:trPr>
          <w:trHeight w:val="490"/>
        </w:trPr>
        <w:tc>
          <w:tcPr>
            <w:tcW w:w="730" w:type="pct"/>
            <w:shd w:val="clear" w:color="auto" w:fill="DEEAF6"/>
            <w:vAlign w:val="center"/>
          </w:tcPr>
          <w:p w:rsidR="00162510" w:rsidRDefault="00347407">
            <w:pPr>
              <w:spacing w:line="266" w:lineRule="auto"/>
              <w:ind w:right="7"/>
              <w:jc w:val="both"/>
              <w:rPr>
                <w:rFonts w:ascii="Arial" w:eastAsia="Arial" w:hAnsi="Arial" w:cs="Arial"/>
                <w:b/>
                <w:color w:val="000000"/>
                <w:szCs w:val="22"/>
                <w:lang w:val="sr-Cyrl-RS"/>
              </w:rPr>
            </w:pPr>
            <w:r>
              <w:rPr>
                <w:rFonts w:ascii="Arial" w:eastAsia="Arial" w:hAnsi="Arial" w:cs="Arial"/>
                <w:color w:val="000000"/>
                <w:szCs w:val="22"/>
                <w:lang w:val="sr-Cyrl-RS"/>
              </w:rPr>
              <w:t>O3</w:t>
            </w:r>
          </w:p>
        </w:tc>
        <w:tc>
          <w:tcPr>
            <w:tcW w:w="1068" w:type="pct"/>
            <w:vAlign w:val="center"/>
          </w:tcPr>
          <w:p w:rsidR="00162510" w:rsidRDefault="00347407">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0,1 ppm</w:t>
            </w:r>
          </w:p>
        </w:tc>
        <w:tc>
          <w:tcPr>
            <w:tcW w:w="1068" w:type="pct"/>
            <w:vAlign w:val="center"/>
          </w:tcPr>
          <w:p w:rsidR="00162510" w:rsidRDefault="00347407">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0,2 ppm</w:t>
            </w:r>
          </w:p>
        </w:tc>
        <w:tc>
          <w:tcPr>
            <w:tcW w:w="1068" w:type="pct"/>
            <w:vAlign w:val="center"/>
          </w:tcPr>
          <w:p w:rsidR="00162510" w:rsidRDefault="00347407">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0,1 ppm</w:t>
            </w:r>
          </w:p>
        </w:tc>
        <w:tc>
          <w:tcPr>
            <w:tcW w:w="1067" w:type="pct"/>
            <w:vAlign w:val="center"/>
          </w:tcPr>
          <w:p w:rsidR="00162510" w:rsidRDefault="00347407">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0,2 ppm</w:t>
            </w:r>
          </w:p>
        </w:tc>
      </w:tr>
    </w:tbl>
    <w:p w:rsidR="00162510" w:rsidRDefault="00347407">
      <w:pPr>
        <w:spacing w:line="314" w:lineRule="auto"/>
        <w:ind w:left="10" w:right="2" w:hanging="10"/>
        <w:jc w:val="both"/>
        <w:rPr>
          <w:rFonts w:ascii="Arial" w:eastAsia="Arial" w:hAnsi="Arial" w:cs="Arial"/>
          <w:i/>
          <w:strike/>
          <w:szCs w:val="22"/>
          <w:lang w:val="sr-Cyrl-RS" w:eastAsia="sr-Latn-RS"/>
        </w:rPr>
      </w:pPr>
      <w:r>
        <w:rPr>
          <w:rFonts w:ascii="Arial" w:eastAsia="Arial" w:hAnsi="Arial" w:cs="Arial"/>
          <w:b/>
          <w:i/>
          <w:szCs w:val="22"/>
          <w:lang w:val="sr-Cyrl-RS" w:eastAsia="sr-Latn-RS"/>
        </w:rPr>
        <w:t>TWA</w:t>
      </w:r>
      <w:r>
        <w:rPr>
          <w:rFonts w:ascii="Arial" w:eastAsia="Arial" w:hAnsi="Arial" w:cs="Arial"/>
          <w:i/>
          <w:szCs w:val="22"/>
          <w:lang w:val="sr-Cyrl-RS" w:eastAsia="sr-Latn-RS"/>
        </w:rPr>
        <w:t xml:space="preserve"> - Time </w:t>
      </w:r>
      <w:r>
        <w:rPr>
          <w:rFonts w:ascii="Arial" w:eastAsia="Arial" w:hAnsi="Arial" w:cs="Arial"/>
          <w:i/>
          <w:szCs w:val="22"/>
          <w:lang w:val="sr-Cyrl-RS" w:eastAsia="sr-Latn-RS"/>
        </w:rPr>
        <w:t xml:space="preserve">Weighted Average – Гранична вредност изложености на радном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r>
        <w:rPr>
          <w:rFonts w:ascii="Arial" w:eastAsia="Arial" w:hAnsi="Arial" w:cs="Arial"/>
          <w:i/>
          <w:szCs w:val="22"/>
          <w:lang w:val="sr-Cyrl-RS" w:eastAsia="sr-Latn-RS"/>
        </w:rPr>
        <w:t xml:space="preserve">                                                          </w:t>
      </w:r>
    </w:p>
    <w:p w:rsidR="00162510" w:rsidRDefault="00347407">
      <w:pPr>
        <w:spacing w:line="314" w:lineRule="auto"/>
        <w:ind w:left="10" w:right="2" w:hanging="10"/>
        <w:jc w:val="both"/>
        <w:rPr>
          <w:rFonts w:ascii="Arial" w:eastAsia="Arial" w:hAnsi="Arial" w:cs="Arial"/>
          <w:i/>
          <w:strike/>
          <w:szCs w:val="22"/>
          <w:lang w:val="sr-Cyrl-RS" w:eastAsia="sr-Latn-RS"/>
        </w:rPr>
      </w:pPr>
      <w:r>
        <w:rPr>
          <w:rFonts w:ascii="Arial" w:eastAsia="Arial" w:hAnsi="Arial" w:cs="Arial"/>
          <w:b/>
          <w:i/>
          <w:szCs w:val="22"/>
          <w:lang w:val="sr-Cyrl-RS" w:eastAsia="sr-Latn-RS"/>
        </w:rPr>
        <w:t>STEL</w:t>
      </w:r>
      <w:r>
        <w:rPr>
          <w:rFonts w:ascii="Arial" w:eastAsia="Arial" w:hAnsi="Arial" w:cs="Arial"/>
          <w:i/>
          <w:szCs w:val="22"/>
          <w:lang w:val="sr-Cyrl-RS" w:eastAsia="sr-Latn-RS"/>
        </w:rPr>
        <w:t xml:space="preserve"> - Short-Term Exposure Limit – Краткотрајна гранична вредност изложености на радном месту представља ону концентрацију опане хемиијски материје којој је запослени може бити изложен без опасност</w:t>
      </w:r>
      <w:r>
        <w:rPr>
          <w:rFonts w:ascii="Arial" w:eastAsia="Arial" w:hAnsi="Arial" w:cs="Arial"/>
          <w:i/>
          <w:szCs w:val="22"/>
          <w:lang w:val="sr-Cyrl-RS" w:eastAsia="sr-Latn-RS"/>
        </w:rPr>
        <w:t xml:space="preserve">и по оштећење здравља у трајању од највише 15 минута.                            </w:t>
      </w:r>
    </w:p>
    <w:p w:rsidR="00162510" w:rsidRDefault="00162510">
      <w:pPr>
        <w:spacing w:line="314" w:lineRule="auto"/>
        <w:ind w:left="10" w:right="2" w:hanging="10"/>
        <w:jc w:val="both"/>
        <w:rPr>
          <w:rFonts w:ascii="Arial" w:eastAsia="Arial" w:hAnsi="Arial" w:cs="Arial"/>
          <w:szCs w:val="22"/>
          <w:lang w:val="sr-Cyrl-RS" w:eastAsia="sr-Latn-RS"/>
        </w:rPr>
      </w:pPr>
    </w:p>
    <w:p w:rsidR="00162510" w:rsidRDefault="00347407">
      <w:pPr>
        <w:numPr>
          <w:ilvl w:val="0"/>
          <w:numId w:val="4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радове на Claus постројењима С-2450 и С-4450 сваки запослени Извођача мора имати свој лични персонални детектор гасова у току извођења радова за детекцију присуства водон</w:t>
      </w:r>
      <w:r>
        <w:rPr>
          <w:rFonts w:ascii="Arial" w:eastAsia="Arial" w:hAnsi="Arial" w:cs="Arial"/>
          <w:szCs w:val="22"/>
          <w:lang w:val="sr-Cyrl-RS" w:eastAsia="sr-Latn-RS"/>
        </w:rPr>
        <w:t>ик-сулфида (Табела 3):</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Табела 3:</w:t>
      </w:r>
    </w:p>
    <w:tbl>
      <w:tblPr>
        <w:tblStyle w:val="TableGrid1"/>
        <w:tblW w:w="0" w:type="auto"/>
        <w:tblLook w:val="04A0" w:firstRow="1" w:lastRow="0" w:firstColumn="1" w:lastColumn="0" w:noHBand="0" w:noVBand="1"/>
      </w:tblPr>
      <w:tblGrid>
        <w:gridCol w:w="658"/>
        <w:gridCol w:w="961"/>
        <w:gridCol w:w="961"/>
        <w:gridCol w:w="961"/>
        <w:gridCol w:w="959"/>
      </w:tblGrid>
      <w:tr w:rsidR="00162510">
        <w:trPr>
          <w:trHeight w:val="428"/>
        </w:trPr>
        <w:tc>
          <w:tcPr>
            <w:tcW w:w="730" w:type="pct"/>
            <w:shd w:val="clear" w:color="auto" w:fill="DEEAF6"/>
            <w:vAlign w:val="center"/>
          </w:tcPr>
          <w:p w:rsidR="00162510" w:rsidRDefault="00347407">
            <w:pPr>
              <w:spacing w:line="266" w:lineRule="auto"/>
              <w:ind w:right="7"/>
              <w:jc w:val="both"/>
              <w:rPr>
                <w:rFonts w:ascii="Arial" w:eastAsia="Arial" w:hAnsi="Arial" w:cs="Arial"/>
                <w:b/>
                <w:szCs w:val="22"/>
                <w:lang w:val="sr-Cyrl-RS"/>
              </w:rPr>
            </w:pPr>
            <w:r>
              <w:rPr>
                <w:rFonts w:ascii="Arial" w:eastAsia="Arial" w:hAnsi="Arial" w:cs="Arial"/>
                <w:b/>
                <w:szCs w:val="22"/>
                <w:lang w:val="sr-Cyrl-RS"/>
              </w:rPr>
              <w:t>GAS</w:t>
            </w:r>
          </w:p>
        </w:tc>
        <w:tc>
          <w:tcPr>
            <w:tcW w:w="1068" w:type="pct"/>
            <w:shd w:val="clear" w:color="auto" w:fill="DEEAF6"/>
            <w:vAlign w:val="center"/>
          </w:tcPr>
          <w:p w:rsidR="00162510" w:rsidRDefault="00347407">
            <w:pPr>
              <w:spacing w:line="266" w:lineRule="auto"/>
              <w:ind w:right="7"/>
              <w:jc w:val="both"/>
              <w:rPr>
                <w:rFonts w:ascii="Arial" w:eastAsia="Arial" w:hAnsi="Arial" w:cs="Arial"/>
                <w:b/>
                <w:szCs w:val="22"/>
                <w:lang w:val="sr-Cyrl-RS"/>
              </w:rPr>
            </w:pPr>
            <w:r>
              <w:rPr>
                <w:rFonts w:ascii="Arial" w:eastAsia="Arial" w:hAnsi="Arial" w:cs="Arial"/>
                <w:b/>
                <w:szCs w:val="22"/>
                <w:lang w:val="sr-Cyrl-RS"/>
              </w:rPr>
              <w:t>LOW</w:t>
            </w:r>
          </w:p>
        </w:tc>
        <w:tc>
          <w:tcPr>
            <w:tcW w:w="1068" w:type="pct"/>
            <w:shd w:val="clear" w:color="auto" w:fill="DEEAF6"/>
            <w:vAlign w:val="center"/>
          </w:tcPr>
          <w:p w:rsidR="00162510" w:rsidRDefault="00347407">
            <w:pPr>
              <w:spacing w:line="266" w:lineRule="auto"/>
              <w:ind w:right="7"/>
              <w:jc w:val="both"/>
              <w:rPr>
                <w:rFonts w:ascii="Arial" w:eastAsia="Arial" w:hAnsi="Arial" w:cs="Arial"/>
                <w:b/>
                <w:szCs w:val="22"/>
                <w:lang w:val="sr-Cyrl-RS"/>
              </w:rPr>
            </w:pPr>
            <w:r>
              <w:rPr>
                <w:rFonts w:ascii="Arial" w:eastAsia="Arial" w:hAnsi="Arial" w:cs="Arial"/>
                <w:b/>
                <w:szCs w:val="22"/>
                <w:lang w:val="sr-Cyrl-RS"/>
              </w:rPr>
              <w:t>HIGH</w:t>
            </w:r>
          </w:p>
        </w:tc>
        <w:tc>
          <w:tcPr>
            <w:tcW w:w="1068" w:type="pct"/>
            <w:shd w:val="clear" w:color="auto" w:fill="DEEAF6"/>
            <w:vAlign w:val="center"/>
          </w:tcPr>
          <w:p w:rsidR="00162510" w:rsidRDefault="00347407">
            <w:pPr>
              <w:spacing w:line="266" w:lineRule="auto"/>
              <w:ind w:right="7"/>
              <w:jc w:val="both"/>
              <w:rPr>
                <w:rFonts w:ascii="Arial" w:eastAsia="Arial" w:hAnsi="Arial" w:cs="Arial"/>
                <w:b/>
                <w:szCs w:val="22"/>
                <w:lang w:val="sr-Cyrl-RS"/>
              </w:rPr>
            </w:pPr>
            <w:r>
              <w:rPr>
                <w:rFonts w:ascii="Arial" w:eastAsia="Arial" w:hAnsi="Arial" w:cs="Arial"/>
                <w:b/>
                <w:szCs w:val="22"/>
                <w:lang w:val="sr-Cyrl-RS"/>
              </w:rPr>
              <w:t>TWA</w:t>
            </w:r>
          </w:p>
        </w:tc>
        <w:tc>
          <w:tcPr>
            <w:tcW w:w="1068" w:type="pct"/>
            <w:shd w:val="clear" w:color="auto" w:fill="DEEAF6"/>
            <w:vAlign w:val="center"/>
          </w:tcPr>
          <w:p w:rsidR="00162510" w:rsidRDefault="00347407">
            <w:pPr>
              <w:spacing w:line="266" w:lineRule="auto"/>
              <w:ind w:right="7"/>
              <w:jc w:val="both"/>
              <w:rPr>
                <w:rFonts w:ascii="Arial" w:eastAsia="Arial" w:hAnsi="Arial" w:cs="Arial"/>
                <w:b/>
                <w:szCs w:val="22"/>
                <w:lang w:val="sr-Cyrl-RS"/>
              </w:rPr>
            </w:pPr>
            <w:r>
              <w:rPr>
                <w:rFonts w:ascii="Arial" w:eastAsia="Arial" w:hAnsi="Arial" w:cs="Arial"/>
                <w:b/>
                <w:szCs w:val="22"/>
                <w:lang w:val="sr-Cyrl-RS"/>
              </w:rPr>
              <w:t>STEL</w:t>
            </w:r>
          </w:p>
        </w:tc>
      </w:tr>
      <w:tr w:rsidR="00162510">
        <w:trPr>
          <w:trHeight w:val="505"/>
        </w:trPr>
        <w:tc>
          <w:tcPr>
            <w:tcW w:w="730" w:type="pct"/>
            <w:shd w:val="clear" w:color="auto" w:fill="DEEAF6"/>
            <w:vAlign w:val="center"/>
          </w:tcPr>
          <w:p w:rsidR="00162510" w:rsidRDefault="00347407">
            <w:pPr>
              <w:spacing w:line="266" w:lineRule="auto"/>
              <w:ind w:right="7"/>
              <w:jc w:val="both"/>
              <w:rPr>
                <w:rFonts w:ascii="Arial" w:eastAsia="Arial" w:hAnsi="Arial" w:cs="Arial"/>
                <w:b/>
                <w:szCs w:val="22"/>
                <w:lang w:val="sr-Cyrl-RS"/>
              </w:rPr>
            </w:pPr>
            <w:r>
              <w:rPr>
                <w:rFonts w:ascii="Arial" w:eastAsia="Arial" w:hAnsi="Arial" w:cs="Arial"/>
                <w:szCs w:val="22"/>
                <w:lang w:val="sr-Cyrl-RS"/>
              </w:rPr>
              <w:t>H</w:t>
            </w:r>
            <w:r>
              <w:rPr>
                <w:rFonts w:ascii="Arial" w:eastAsia="Arial" w:hAnsi="Arial" w:cs="Arial"/>
                <w:szCs w:val="22"/>
                <w:vertAlign w:val="subscript"/>
                <w:lang w:val="sr-Cyrl-RS"/>
              </w:rPr>
              <w:t>2</w:t>
            </w:r>
            <w:r>
              <w:rPr>
                <w:rFonts w:ascii="Arial" w:eastAsia="Arial" w:hAnsi="Arial" w:cs="Arial"/>
                <w:szCs w:val="22"/>
                <w:lang w:val="sr-Cyrl-RS"/>
              </w:rPr>
              <w:t>S</w:t>
            </w:r>
          </w:p>
        </w:tc>
        <w:tc>
          <w:tcPr>
            <w:tcW w:w="1068" w:type="pct"/>
            <w:vAlign w:val="center"/>
          </w:tcPr>
          <w:p w:rsidR="00162510" w:rsidRDefault="00347407">
            <w:pPr>
              <w:spacing w:line="266" w:lineRule="auto"/>
              <w:ind w:right="7"/>
              <w:jc w:val="both"/>
              <w:rPr>
                <w:rFonts w:ascii="Arial" w:eastAsia="Arial" w:hAnsi="Arial" w:cs="Arial"/>
                <w:szCs w:val="22"/>
                <w:lang w:val="sr-Cyrl-RS"/>
              </w:rPr>
            </w:pPr>
            <w:r>
              <w:rPr>
                <w:rFonts w:ascii="Arial" w:eastAsia="Arial" w:hAnsi="Arial" w:cs="Arial"/>
                <w:szCs w:val="22"/>
                <w:lang w:val="sr-Cyrl-RS"/>
              </w:rPr>
              <w:t>2,1 ppm</w:t>
            </w:r>
          </w:p>
        </w:tc>
        <w:tc>
          <w:tcPr>
            <w:tcW w:w="1068" w:type="pct"/>
            <w:vAlign w:val="center"/>
          </w:tcPr>
          <w:p w:rsidR="00162510" w:rsidRDefault="00347407">
            <w:pPr>
              <w:spacing w:line="266" w:lineRule="auto"/>
              <w:ind w:right="7"/>
              <w:jc w:val="both"/>
              <w:rPr>
                <w:rFonts w:ascii="Arial" w:eastAsia="Arial" w:hAnsi="Arial" w:cs="Arial"/>
                <w:szCs w:val="22"/>
                <w:lang w:val="sr-Cyrl-RS"/>
              </w:rPr>
            </w:pPr>
            <w:r>
              <w:rPr>
                <w:rFonts w:ascii="Arial" w:eastAsia="Arial" w:hAnsi="Arial" w:cs="Arial"/>
                <w:szCs w:val="22"/>
                <w:lang w:val="sr-Cyrl-RS"/>
              </w:rPr>
              <w:t>5 ppm</w:t>
            </w:r>
          </w:p>
        </w:tc>
        <w:tc>
          <w:tcPr>
            <w:tcW w:w="1068" w:type="pct"/>
            <w:vAlign w:val="center"/>
          </w:tcPr>
          <w:p w:rsidR="00162510" w:rsidRDefault="00347407">
            <w:pPr>
              <w:spacing w:line="266" w:lineRule="auto"/>
              <w:ind w:right="7"/>
              <w:jc w:val="both"/>
              <w:rPr>
                <w:rFonts w:ascii="Arial" w:eastAsia="Arial" w:hAnsi="Arial" w:cs="Arial"/>
                <w:szCs w:val="22"/>
                <w:lang w:val="sr-Cyrl-RS"/>
              </w:rPr>
            </w:pPr>
            <w:r>
              <w:rPr>
                <w:rFonts w:ascii="Arial" w:eastAsia="Arial" w:hAnsi="Arial" w:cs="Arial"/>
                <w:szCs w:val="22"/>
                <w:lang w:val="sr-Cyrl-RS"/>
              </w:rPr>
              <w:t>5  ppm</w:t>
            </w:r>
          </w:p>
        </w:tc>
        <w:tc>
          <w:tcPr>
            <w:tcW w:w="1068" w:type="pct"/>
            <w:vAlign w:val="center"/>
          </w:tcPr>
          <w:p w:rsidR="00162510" w:rsidRDefault="00347407">
            <w:pPr>
              <w:spacing w:line="266" w:lineRule="auto"/>
              <w:ind w:right="7"/>
              <w:jc w:val="both"/>
              <w:rPr>
                <w:rFonts w:ascii="Arial" w:eastAsia="Arial" w:hAnsi="Arial" w:cs="Arial"/>
                <w:szCs w:val="22"/>
                <w:lang w:val="sr-Cyrl-RS"/>
              </w:rPr>
            </w:pPr>
            <w:r>
              <w:rPr>
                <w:rFonts w:ascii="Arial" w:eastAsia="Arial" w:hAnsi="Arial" w:cs="Arial"/>
                <w:szCs w:val="22"/>
                <w:lang w:val="sr-Cyrl-RS"/>
              </w:rPr>
              <w:t>10  ppm</w:t>
            </w:r>
          </w:p>
        </w:tc>
      </w:tr>
    </w:tbl>
    <w:p w:rsidR="00162510" w:rsidRDefault="00162510">
      <w:pPr>
        <w:spacing w:line="266" w:lineRule="auto"/>
        <w:ind w:right="7"/>
        <w:jc w:val="both"/>
        <w:rPr>
          <w:rFonts w:ascii="Arial" w:eastAsia="Arial" w:hAnsi="Arial" w:cs="Arial"/>
          <w:szCs w:val="22"/>
          <w:lang w:val="sr-Cyrl-RS" w:eastAsia="sr-Latn-RS"/>
        </w:rPr>
      </w:pPr>
    </w:p>
    <w:p w:rsidR="00162510" w:rsidRDefault="00347407">
      <w:pPr>
        <w:spacing w:line="31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p>
    <w:p w:rsidR="00162510" w:rsidRDefault="00347407">
      <w:pPr>
        <w:spacing w:line="314"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Извођач је у обавези да одржава зону радова у чистом и безбедном ста</w:t>
      </w:r>
      <w:r>
        <w:rPr>
          <w:rFonts w:ascii="Arial" w:eastAsia="Arial" w:hAnsi="Arial" w:cs="Arial"/>
          <w:szCs w:val="22"/>
          <w:lang w:val="sr-Cyrl-RS" w:eastAsia="sr-Latn-RS"/>
        </w:rPr>
        <w:t>њу.</w:t>
      </w:r>
    </w:p>
    <w:p w:rsidR="00162510" w:rsidRDefault="00162510">
      <w:pPr>
        <w:spacing w:line="314" w:lineRule="auto"/>
        <w:ind w:left="-5" w:right="2" w:hanging="10"/>
        <w:jc w:val="both"/>
        <w:rPr>
          <w:rFonts w:ascii="Arial" w:eastAsia="Arial" w:hAnsi="Arial" w:cs="Arial"/>
          <w:szCs w:val="22"/>
          <w:lang w:val="sr-Cyrl-RS" w:eastAsia="sr-Latn-RS"/>
        </w:rPr>
      </w:pPr>
    </w:p>
    <w:p w:rsidR="00162510" w:rsidRDefault="00162510">
      <w:pPr>
        <w:spacing w:line="266" w:lineRule="auto"/>
        <w:ind w:right="2"/>
        <w:jc w:val="both"/>
        <w:rPr>
          <w:rFonts w:ascii="Arial" w:eastAsia="Arial" w:hAnsi="Arial" w:cs="Arial"/>
          <w:szCs w:val="24"/>
          <w:lang w:val="sr-Cyrl-RS" w:eastAsia="sr-Latn-RS"/>
        </w:rPr>
      </w:pPr>
    </w:p>
    <w:p w:rsidR="00162510" w:rsidRDefault="00347407">
      <w:pPr>
        <w:spacing w:line="259" w:lineRule="auto"/>
        <w:jc w:val="both"/>
        <w:rPr>
          <w:rFonts w:ascii="Arial" w:eastAsia="Arial" w:hAnsi="Arial" w:cs="Arial"/>
          <w:b/>
          <w:sz w:val="22"/>
          <w:szCs w:val="22"/>
          <w:highlight w:val="lightGray"/>
          <w:u w:val="single"/>
          <w:lang w:val="sr-Cyrl-RS" w:eastAsia="sr-Latn-RS"/>
        </w:rPr>
      </w:pPr>
      <w:r>
        <w:rPr>
          <w:rFonts w:ascii="Arial" w:eastAsia="Arial" w:hAnsi="Arial" w:cs="Arial"/>
          <w:b/>
          <w:sz w:val="22"/>
          <w:szCs w:val="22"/>
          <w:highlight w:val="lightGray"/>
          <w:u w:val="single"/>
          <w:lang w:val="sr-Cyrl-RS" w:eastAsia="sr-Latn-RS"/>
        </w:rPr>
        <w:br w:type="page" w:clear="all"/>
      </w:r>
    </w:p>
    <w:p w:rsidR="00162510" w:rsidRDefault="00347407">
      <w:pPr>
        <w:numPr>
          <w:ilvl w:val="1"/>
          <w:numId w:val="25"/>
        </w:numPr>
        <w:spacing w:after="44" w:line="259" w:lineRule="auto"/>
        <w:ind w:right="7"/>
        <w:contextualSpacing/>
        <w:jc w:val="both"/>
        <w:rPr>
          <w:rFonts w:ascii="Arial" w:eastAsia="Arial" w:hAnsi="Arial" w:cs="Arial"/>
          <w:b/>
          <w:color w:val="000000"/>
          <w:lang w:val="sr-Cyrl-RS" w:eastAsia="sr-Latn-RS"/>
        </w:rPr>
      </w:pPr>
      <w:r>
        <w:rPr>
          <w:rFonts w:ascii="Arial" w:eastAsia="Arial" w:hAnsi="Arial" w:cs="Arial"/>
          <w:b/>
          <w:color w:val="000000"/>
          <w:lang w:val="sr-Cyrl-RS" w:eastAsia="sr-Latn-RS"/>
        </w:rPr>
        <w:lastRenderedPageBreak/>
        <w:t>Oбавезе HSE лица Извођача:</w:t>
      </w:r>
    </w:p>
    <w:p w:rsidR="00162510" w:rsidRDefault="00347407">
      <w:pPr>
        <w:spacing w:line="259" w:lineRule="auto"/>
        <w:ind w:left="360"/>
        <w:jc w:val="both"/>
        <w:rPr>
          <w:rFonts w:ascii="Arial" w:eastAsia="Arial" w:hAnsi="Arial" w:cs="Arial"/>
          <w:b/>
          <w:lang w:val="sr-Cyrl-RS" w:eastAsia="sr-Latn-RS"/>
        </w:rPr>
      </w:pPr>
      <w:r>
        <w:rPr>
          <w:rFonts w:ascii="Arial" w:eastAsia="Arial" w:hAnsi="Arial" w:cs="Arial"/>
          <w:b/>
          <w:color w:val="000000"/>
          <w:lang w:val="sr-Cyrl-RS" w:eastAsia="sr-Latn-RS"/>
        </w:rPr>
        <w:t>Oбавезе HSE лица:</w:t>
      </w:r>
    </w:p>
    <w:p w:rsidR="00162510" w:rsidRDefault="00347407">
      <w:pPr>
        <w:numPr>
          <w:ilvl w:val="0"/>
          <w:numId w:val="3"/>
        </w:numPr>
        <w:spacing w:after="44" w:line="314"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HSE лица Извођача морају бити оспособљени за употребу дететктора гаса, који морају бити калибрисани;</w:t>
      </w:r>
    </w:p>
    <w:p w:rsidR="00162510" w:rsidRDefault="00347407">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Спровођење алко-тестирања запослених на свим локацијама где се врше радне активности; </w:t>
      </w:r>
    </w:p>
    <w:p w:rsidR="00162510" w:rsidRDefault="00347407">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color w:val="000000"/>
          <w:szCs w:val="22"/>
          <w:lang w:val="sr-Cyrl-RS" w:eastAsia="sr-Latn-RS"/>
        </w:rPr>
        <w:t xml:space="preserve">Обезбеди спровођење оперативних (радних) састанака </w:t>
      </w:r>
      <w:r>
        <w:rPr>
          <w:rFonts w:ascii="Arial" w:eastAsia="Arial" w:hAnsi="Arial" w:cs="Arial"/>
          <w:szCs w:val="22"/>
          <w:lang w:val="sr-Cyrl-RS" w:eastAsia="sr-Latn-RS"/>
        </w:rPr>
        <w:t xml:space="preserve">(TOOLBOX) </w:t>
      </w:r>
      <w:r>
        <w:rPr>
          <w:rFonts w:ascii="Arial" w:eastAsia="Arial" w:hAnsi="Arial" w:cs="Arial"/>
          <w:color w:val="000000"/>
          <w:szCs w:val="22"/>
          <w:lang w:val="sr-Cyrl-RS" w:eastAsia="sr-Latn-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w:t>
      </w:r>
      <w:r>
        <w:rPr>
          <w:rFonts w:ascii="Arial" w:eastAsia="Arial" w:hAnsi="Arial" w:cs="Arial"/>
          <w:color w:val="000000"/>
          <w:szCs w:val="22"/>
          <w:lang w:val="sr-Cyrl-RS" w:eastAsia="sr-Latn-RS"/>
        </w:rPr>
        <w:t xml:space="preserve"> безбедности</w:t>
      </w:r>
    </w:p>
    <w:p w:rsidR="00162510" w:rsidRDefault="00347407">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Мониторинг и кoнтрола прописаних превентивних мера; </w:t>
      </w:r>
    </w:p>
    <w:p w:rsidR="00162510" w:rsidRDefault="00347407">
      <w:pPr>
        <w:numPr>
          <w:ilvl w:val="0"/>
          <w:numId w:val="3"/>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извођења радова на радилишту на месту изођења радова који су у току подразумева стално присуство НЅЕ лица Извођача на месту извођења радова који су у току; </w:t>
      </w:r>
    </w:p>
    <w:p w:rsidR="00162510" w:rsidRDefault="00347407">
      <w:pPr>
        <w:numPr>
          <w:ilvl w:val="0"/>
          <w:numId w:val="3"/>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Да свакодневно прати, контролише и извештава организациони део/Наручиоца о примени мера </w:t>
      </w:r>
      <w:r>
        <w:rPr>
          <w:rFonts w:ascii="Arial" w:eastAsia="Arial" w:hAnsi="Arial" w:cs="Arial"/>
          <w:color w:val="000000"/>
          <w:szCs w:val="22"/>
          <w:lang w:val="sr-Cyrl-RS" w:eastAsia="sr-Latn-RS"/>
        </w:rPr>
        <w:t>Постоји могућност измене ове обавезе, али на уводном радном састанку, или током оперативних радних састанака</w:t>
      </w:r>
      <w:r>
        <w:rPr>
          <w:rFonts w:ascii="Arial" w:eastAsia="Arial" w:hAnsi="Arial" w:cs="Arial"/>
          <w:szCs w:val="22"/>
          <w:lang w:val="sr-Cyrl-RS" w:eastAsia="sr-Latn-RS"/>
        </w:rPr>
        <w:t xml:space="preserve"> за безбедност и здравље у складу са организацијом послова б</w:t>
      </w:r>
      <w:r>
        <w:rPr>
          <w:rFonts w:ascii="Arial" w:eastAsia="Arial" w:hAnsi="Arial" w:cs="Arial"/>
          <w:szCs w:val="22"/>
          <w:lang w:val="sr-Cyrl-RS" w:eastAsia="sr-Latn-RS"/>
        </w:rPr>
        <w:t>езбедности и здравља на раду</w:t>
      </w:r>
    </w:p>
    <w:p w:rsidR="00162510" w:rsidRDefault="00347407">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Преглед опреме за заштиту дисајних органа (маске, филтери у прописаном року произвођача); </w:t>
      </w:r>
    </w:p>
    <w:p w:rsidR="00162510" w:rsidRDefault="00347407">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Пријављивање свих небезбедних активности, свих HSE догађаја - инцидената, догађаја са последицом, потенцијалних и замало избегнутих дога</w:t>
      </w:r>
      <w:r>
        <w:rPr>
          <w:rFonts w:ascii="Arial" w:eastAsia="Arial" w:hAnsi="Arial" w:cs="Arial"/>
          <w:szCs w:val="22"/>
          <w:lang w:val="sr-Cyrl-RS" w:eastAsia="sr-Latn-RS"/>
        </w:rPr>
        <w:t xml:space="preserve">ђаја! </w:t>
      </w:r>
    </w:p>
    <w:p w:rsidR="00162510" w:rsidRDefault="00347407">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162510" w:rsidRDefault="00347407">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Контрола радова приликом подизања терета и обављања транспорта терета виљушкарим</w:t>
      </w:r>
      <w:r>
        <w:rPr>
          <w:rFonts w:ascii="Arial" w:eastAsia="Arial" w:hAnsi="Arial" w:cs="Arial"/>
          <w:szCs w:val="22"/>
          <w:lang w:val="sr-Cyrl-RS" w:eastAsia="sr-Latn-RS"/>
        </w:rPr>
        <w:t xml:space="preserve">а, ауто дизалицама и др; </w:t>
      </w:r>
    </w:p>
    <w:p w:rsidR="00162510" w:rsidRDefault="00347407">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Присуство састанцима са представницима Инвеститора (лица за надзор, HSE лица и др.); </w:t>
      </w:r>
    </w:p>
    <w:p w:rsidR="00162510" w:rsidRDefault="00347407">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Обавезно присуство на свим обукама на које буду позвани од стране организационих делова за HSE;</w:t>
      </w:r>
    </w:p>
    <w:p w:rsidR="00162510" w:rsidRDefault="00347407">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Забрањује рад на радном месту или употребу средс</w:t>
      </w:r>
      <w:r>
        <w:rPr>
          <w:rFonts w:ascii="Arial" w:eastAsia="Arial" w:hAnsi="Arial" w:cs="Arial"/>
          <w:szCs w:val="22"/>
          <w:lang w:val="sr-Cyrl-RS" w:eastAsia="sr-Latn-RS"/>
        </w:rPr>
        <w:t xml:space="preserve">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162510" w:rsidRDefault="00347407">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обавези је да заједно са Руководиоц</w:t>
      </w:r>
      <w:r>
        <w:rPr>
          <w:rFonts w:ascii="Arial" w:eastAsia="Arial" w:hAnsi="Arial" w:cs="Arial"/>
          <w:szCs w:val="22"/>
          <w:lang w:val="sr-Cyrl-RS" w:eastAsia="sr-Latn-RS"/>
        </w:rPr>
        <w:t>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162510" w:rsidRDefault="00347407">
      <w:pPr>
        <w:numPr>
          <w:ilvl w:val="0"/>
          <w:numId w:val="3"/>
        </w:numPr>
        <w:spacing w:after="44" w:line="360" w:lineRule="auto"/>
        <w:ind w:left="425"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Да контролише минималну употребу свеже воде и испуштање отпадне воде у околину </w:t>
      </w:r>
    </w:p>
    <w:p w:rsidR="00162510" w:rsidRDefault="00347407">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кон</w:t>
      </w:r>
      <w:r>
        <w:rPr>
          <w:rFonts w:ascii="Arial" w:eastAsia="Arial" w:hAnsi="Arial" w:cs="Arial"/>
          <w:szCs w:val="22"/>
          <w:lang w:val="sr-Cyrl-RS" w:eastAsia="sr-Latn-RS"/>
        </w:rPr>
        <w:t xml:space="preserve">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162510" w:rsidRDefault="00347407">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контролу и надзор рада опреме са што је могуће нижим нивоом вибрације и снагом звука; </w:t>
      </w:r>
    </w:p>
    <w:p w:rsidR="00162510" w:rsidRDefault="00347407">
      <w:pPr>
        <w:numPr>
          <w:ilvl w:val="0"/>
          <w:numId w:val="3"/>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162510" w:rsidRDefault="00347407">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162510" w:rsidRDefault="00347407">
      <w:pPr>
        <w:widowControl w:val="0"/>
        <w:numPr>
          <w:ilvl w:val="0"/>
          <w:numId w:val="18"/>
        </w:numPr>
        <w:spacing w:after="44" w:line="259" w:lineRule="auto"/>
        <w:ind w:left="426" w:right="7"/>
        <w:jc w:val="both"/>
        <w:rPr>
          <w:rFonts w:ascii="Arial" w:hAnsi="Arial" w:cs="Arial"/>
          <w:lang w:val="sr-Cyrl-RS"/>
        </w:rPr>
      </w:pPr>
      <w:r>
        <w:rPr>
          <w:rFonts w:ascii="Arial" w:hAnsi="Arial" w:cs="Arial"/>
          <w:lang w:val="sr-Cyrl-RS"/>
        </w:rPr>
        <w:t>Сваки Извођач мора да има ангажовано минимум једно лице за HS</w:t>
      </w:r>
      <w:r>
        <w:rPr>
          <w:rFonts w:ascii="Arial" w:hAnsi="Arial" w:cs="Arial"/>
          <w:lang w:val="sr-Cyrl-RS"/>
        </w:rPr>
        <w:t xml:space="preserve">E на локацији где се изводе радови пуно радне време; </w:t>
      </w:r>
    </w:p>
    <w:p w:rsidR="00162510" w:rsidRDefault="00347407">
      <w:pPr>
        <w:widowControl w:val="0"/>
        <w:numPr>
          <w:ilvl w:val="0"/>
          <w:numId w:val="18"/>
        </w:numPr>
        <w:spacing w:after="44" w:line="259" w:lineRule="auto"/>
        <w:ind w:left="426" w:right="7"/>
        <w:jc w:val="both"/>
        <w:rPr>
          <w:rFonts w:ascii="Arial" w:hAnsi="Arial" w:cs="Arial"/>
          <w:lang w:val="sr-Cyrl-RS"/>
        </w:rPr>
      </w:pPr>
      <w:r>
        <w:rPr>
          <w:rFonts w:ascii="Arial" w:hAnsi="Arial"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w:t>
      </w:r>
      <w:r>
        <w:rPr>
          <w:rFonts w:ascii="Arial" w:hAnsi="Arial" w:cs="Arial"/>
          <w:lang w:val="sr-Cyrl-RS"/>
        </w:rPr>
        <w:lastRenderedPageBreak/>
        <w:t xml:space="preserve">радова обезбеди њихово стално присуство. </w:t>
      </w:r>
    </w:p>
    <w:p w:rsidR="00162510" w:rsidRDefault="00347407">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Свакодневна контрола опреме и алата пре њеног изношења из локације где су Извођачи смештени на локацију извођења радова у Блоку Прерада (у даљет тексту Рафинерија нафте Панчево: РНП);</w:t>
      </w:r>
    </w:p>
    <w:p w:rsidR="00162510" w:rsidRDefault="00347407">
      <w:pPr>
        <w:numPr>
          <w:ilvl w:val="0"/>
          <w:numId w:val="44"/>
        </w:numPr>
        <w:spacing w:after="44" w:line="360" w:lineRule="auto"/>
        <w:ind w:left="426"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Контрола примене и поштовања L</w:t>
      </w:r>
      <w:r>
        <w:rPr>
          <w:rFonts w:ascii="Arial" w:eastAsia="Arial" w:hAnsi="Arial" w:cs="Arial"/>
          <w:szCs w:val="22"/>
          <w:lang w:val="sr-Cyrl-RS" w:eastAsia="sr-Latn-RS"/>
        </w:rPr>
        <w:t>OTO система у РНП;</w:t>
      </w:r>
    </w:p>
    <w:p w:rsidR="00162510" w:rsidRDefault="00347407">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Одржавање СТОП САТ са запосленима на захтев Сектора за HSE Блока Прерада;</w:t>
      </w:r>
    </w:p>
    <w:p w:rsidR="00162510" w:rsidRDefault="00347407">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Преглед испуњености захтева РНП што се тиче ЛЗО; </w:t>
      </w:r>
    </w:p>
    <w:p w:rsidR="00162510" w:rsidRDefault="00347407">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Да изврши обележевање опреме са важећим Color code-ом и преглед опреме попуњавањем дефинисаних чек листа;</w:t>
      </w:r>
    </w:p>
    <w:p w:rsidR="00162510" w:rsidRDefault="00347407">
      <w:pPr>
        <w:numPr>
          <w:ilvl w:val="0"/>
          <w:numId w:val="44"/>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Да се н</w:t>
      </w:r>
      <w:r>
        <w:rPr>
          <w:rFonts w:ascii="Arial" w:eastAsia="Arial" w:hAnsi="Arial" w:cs="Arial"/>
          <w:szCs w:val="22"/>
          <w:lang w:val="sr-Cyrl-RS" w:eastAsia="sr-Latn-RS"/>
        </w:rPr>
        <w:t>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p>
    <w:p w:rsidR="00162510" w:rsidRDefault="00347407">
      <w:pPr>
        <w:numPr>
          <w:ilvl w:val="0"/>
          <w:numId w:val="44"/>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и обезбеђење уредности радилишта, надзор спровођења свих прописаних мера за поступање са отпадом/опасним отпадом, у оквиру </w:t>
      </w:r>
      <w:r>
        <w:rPr>
          <w:rFonts w:ascii="Arial" w:eastAsia="Arial" w:hAnsi="Arial" w:cs="Arial"/>
          <w:szCs w:val="22"/>
          <w:u w:val="single"/>
          <w:lang w:val="sr-Cyrl-RS" w:eastAsia="sr-Latn-RS"/>
        </w:rPr>
        <w:t>разврставања одмах на месту настанка,</w:t>
      </w:r>
      <w:r>
        <w:rPr>
          <w:rFonts w:ascii="Arial" w:eastAsia="Arial" w:hAnsi="Arial" w:cs="Arial"/>
          <w:szCs w:val="22"/>
          <w:lang w:val="sr-Cyrl-RS" w:eastAsia="sr-Latn-RS"/>
        </w:rPr>
        <w:t xml:space="preserve"> његовог сакупљања и транспорта на место привременог складиштења у РНП, укључујући и на</w:t>
      </w:r>
      <w:r>
        <w:rPr>
          <w:rFonts w:ascii="Arial" w:eastAsia="Arial" w:hAnsi="Arial" w:cs="Arial"/>
          <w:szCs w:val="22"/>
          <w:lang w:val="sr-Cyrl-RS" w:eastAsia="sr-Latn-RS"/>
        </w:rPr>
        <w:t>дзор над тим активностима;</w:t>
      </w:r>
    </w:p>
    <w:p w:rsidR="00162510" w:rsidRDefault="00347407">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rsidR="00162510" w:rsidRDefault="00347407">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радова у обавези је да разврстава неопасан отпад од секундарних сиро</w:t>
      </w:r>
      <w:r>
        <w:rPr>
          <w:rFonts w:ascii="Arial" w:eastAsia="Arial" w:hAnsi="Arial" w:cs="Arial"/>
          <w:szCs w:val="22"/>
          <w:lang w:val="sr-Cyrl-RS" w:eastAsia="sr-Latn-RS"/>
        </w:rPr>
        <w:t>вина одмах по њиховом генерисању, на месту извођења радова;</w:t>
      </w:r>
    </w:p>
    <w:p w:rsidR="00162510" w:rsidRDefault="00347407">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Генерисање и разбацивање било каквог комуналног отпада на локацији радова на постројењу строго забрањено и кажњиво, по завршетку дневних активности, џакове су дужни су да однeсу у најближи контејн</w:t>
      </w:r>
      <w:r>
        <w:rPr>
          <w:rFonts w:ascii="Arial" w:eastAsia="Arial" w:hAnsi="Arial" w:cs="Arial"/>
          <w:szCs w:val="22"/>
          <w:lang w:val="sr-Cyrl-RS" w:eastAsia="sr-Latn-RS"/>
        </w:rPr>
        <w:t>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p>
    <w:p w:rsidR="00162510" w:rsidRDefault="00347407">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Нарочито је забрањено и кажњиво мешање неопасног от</w:t>
      </w:r>
      <w:r>
        <w:rPr>
          <w:rFonts w:ascii="Arial" w:eastAsia="Arial" w:hAnsi="Arial" w:cs="Arial"/>
          <w:szCs w:val="22"/>
          <w:lang w:val="sr-Cyrl-RS" w:eastAsia="sr-Latn-RS"/>
        </w:rPr>
        <w:t>пада / секундарних сировина са комуналним и/или опасним отпадом;</w:t>
      </w:r>
    </w:p>
    <w:p w:rsidR="00162510" w:rsidRDefault="00347407">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p>
    <w:p w:rsidR="00162510" w:rsidRDefault="00347407">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Сав опасан отпад који је настао у</w:t>
      </w:r>
      <w:r>
        <w:rPr>
          <w:rFonts w:ascii="Arial" w:eastAsia="Arial" w:hAnsi="Arial" w:cs="Arial"/>
          <w:szCs w:val="22"/>
          <w:lang w:val="sr-Cyrl-RS" w:eastAsia="sr-Latn-RS"/>
        </w:rPr>
        <w:t>след коришћења било које врсте опреме или потрошних средстава које је у РНП донео Извођач, (нпр. гориво, oтпадна уља и акумулатори од одржавања опреме извођача…), Извођач је дужан да изнесе из РНП, путем Дозволе за уношење/изношење МТС трећих лица и збрине</w:t>
      </w:r>
      <w:r>
        <w:rPr>
          <w:rFonts w:ascii="Arial" w:eastAsia="Arial" w:hAnsi="Arial" w:cs="Arial"/>
          <w:szCs w:val="22"/>
          <w:lang w:val="sr-Cyrl-RS" w:eastAsia="sr-Latn-RS"/>
        </w:rPr>
        <w:t xml:space="preserve"> на законом прихватљив начин о свом трошку;</w:t>
      </w:r>
    </w:p>
    <w:p w:rsidR="00162510" w:rsidRDefault="00347407">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Сав амбалажни опасан отпад који је настао услед коришћења било које врсте опреме или потрошних средстава које је у РНП донео Извођач, (нпр. фарба или хемикалија се „уграђују“ а контаминирана или чиста амбалажа...</w:t>
      </w:r>
      <w:r>
        <w:rPr>
          <w:rFonts w:ascii="Arial" w:eastAsia="Arial" w:hAnsi="Arial" w:cs="Arial"/>
          <w:szCs w:val="22"/>
          <w:lang w:val="sr-Cyrl-RS" w:eastAsia="sr-Latn-RS"/>
        </w:rPr>
        <w:t>), Извођач је дужан да изнесе из РНП, путем Дозволе за уношење/изношење МТС трећих лица и збрине на законом прихватљив начин о свом трошку;</w:t>
      </w:r>
    </w:p>
    <w:p w:rsidR="00162510" w:rsidRDefault="00347407">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Земљиште из ископа и отпадне воде контаминиране опасним материјама се третирају као опасан отпад и са њима се поступ</w:t>
      </w:r>
      <w:r>
        <w:rPr>
          <w:rFonts w:ascii="Arial" w:eastAsia="Arial" w:hAnsi="Arial" w:cs="Arial"/>
          <w:szCs w:val="22"/>
          <w:lang w:val="sr-Cyrl-RS" w:eastAsia="sr-Latn-RS"/>
        </w:rPr>
        <w:t>а у складу законима и прописима РC којима се регулише управљање отпадом.</w:t>
      </w:r>
    </w:p>
    <w:p w:rsidR="00162510" w:rsidRDefault="00347407">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w:t>
      </w:r>
      <w:r>
        <w:rPr>
          <w:rFonts w:ascii="Arial" w:eastAsia="Arial" w:hAnsi="Arial" w:cs="Arial"/>
          <w:szCs w:val="22"/>
          <w:lang w:val="sr-Cyrl-RS" w:eastAsia="sr-Latn-RS"/>
        </w:rPr>
        <w:t xml:space="preserve"> не њихову употребу;</w:t>
      </w:r>
    </w:p>
    <w:p w:rsidR="00162510" w:rsidRDefault="00347407">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p>
    <w:p w:rsidR="00162510" w:rsidRDefault="00347407">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w:t>
      </w:r>
      <w:r>
        <w:rPr>
          <w:rFonts w:ascii="Arial" w:eastAsia="Arial" w:hAnsi="Arial" w:cs="Arial"/>
          <w:b/>
          <w:color w:val="000000"/>
          <w:lang w:val="sr-Cyrl-RS" w:eastAsia="sr-Latn-RS"/>
        </w:rPr>
        <w:t>цифичности Блока Истраживање и производња:</w:t>
      </w:r>
    </w:p>
    <w:p w:rsidR="00162510" w:rsidRDefault="00162510">
      <w:pPr>
        <w:spacing w:line="266" w:lineRule="auto"/>
        <w:ind w:left="10" w:right="7" w:hanging="10"/>
        <w:jc w:val="both"/>
        <w:rPr>
          <w:rFonts w:ascii="Arial" w:eastAsia="Arial" w:hAnsi="Arial" w:cs="Arial"/>
          <w:strike/>
          <w:color w:val="000000"/>
          <w:lang w:val="sr-Cyrl-RS" w:eastAsia="sr-Latn-RS"/>
        </w:rPr>
      </w:pPr>
    </w:p>
    <w:p w:rsidR="00162510" w:rsidRDefault="00347407">
      <w:pPr>
        <w:spacing w:line="266" w:lineRule="auto"/>
        <w:ind w:left="10" w:right="7" w:hanging="10"/>
        <w:jc w:val="both"/>
        <w:rPr>
          <w:rFonts w:ascii="Arial" w:hAnsi="Arial" w:cs="Arial"/>
          <w:color w:val="000000"/>
          <w:lang w:val="sr-Cyrl-RS" w:eastAsia="sr-Latn-RS"/>
        </w:rPr>
      </w:pPr>
      <w:r>
        <w:rPr>
          <w:rFonts w:ascii="Arial" w:hAnsi="Arial" w:cs="Arial"/>
          <w:color w:val="000000"/>
          <w:lang w:val="sr-Cyrl-RS" w:eastAsia="sr-Latn-RS"/>
        </w:rPr>
        <w:t>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надлежних органа у складу са упрошћеним шемама оба</w:t>
      </w:r>
      <w:r>
        <w:rPr>
          <w:rFonts w:ascii="Arial" w:hAnsi="Arial" w:cs="Arial"/>
          <w:color w:val="000000"/>
          <w:lang w:val="sr-Cyrl-RS" w:eastAsia="sr-Latn-RS"/>
        </w:rPr>
        <w:t>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p>
    <w:p w:rsidR="00162510" w:rsidRDefault="00347407">
      <w:pPr>
        <w:spacing w:line="266" w:lineRule="auto"/>
        <w:ind w:left="10" w:right="7" w:hanging="10"/>
        <w:jc w:val="both"/>
        <w:rPr>
          <w:rFonts w:ascii="Arial" w:hAnsi="Arial" w:cs="Arial"/>
          <w:lang w:val="sr-Cyrl-RS"/>
        </w:rPr>
      </w:pPr>
      <w:r>
        <w:rPr>
          <w:rFonts w:ascii="Arial" w:hAnsi="Arial" w:cs="Arial"/>
          <w:noProof/>
          <w:color w:val="000000"/>
          <w:lang w:val="sr-Latn-RS" w:eastAsia="sr-Latn-RS"/>
        </w:rPr>
        <w:lastRenderedPageBreak/>
        <mc:AlternateContent>
          <mc:Choice Requires="wpg">
            <w:drawing>
              <wp:inline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7"/>
                        <a:stretch/>
                      </pic:blipFill>
                      <pic:spPr bwMode="auto">
                        <a:xfrm>
                          <a:off x="0" y="0"/>
                          <a:ext cx="5241784" cy="3592458"/>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3" o:title=""/>
                <o:lock v:ext="edit" rotation="t"/>
              </v:shape>
            </w:pict>
          </mc:Fallback>
        </mc:AlternateContent>
      </w:r>
      <w:r>
        <w:rPr>
          <w:rFonts w:ascii="Arial" w:hAnsi="Arial" w:cs="Arial"/>
          <w:noProof/>
          <w:color w:val="000000"/>
          <w:lang w:val="sr-Latn-RS" w:eastAsia="sr-Latn-RS"/>
        </w:rPr>
        <mc:AlternateContent>
          <mc:Choice Requires="wpg">
            <w:drawing>
              <wp:inline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4"/>
                        <a:stretch/>
                      </pic:blipFill>
                      <pic:spPr bwMode="auto">
                        <a:xfrm>
                          <a:off x="0" y="0"/>
                          <a:ext cx="3882927" cy="4596610"/>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5" o:title=""/>
                <o:lock v:ext="edit" rotation="t"/>
              </v:shape>
            </w:pict>
          </mc:Fallback>
        </mc:AlternateContent>
      </w:r>
      <w:r>
        <w:rPr>
          <w:rFonts w:ascii="Arial" w:eastAsia="Arial" w:hAnsi="Arial" w:cs="Arial"/>
          <w:color w:val="000000"/>
          <w:szCs w:val="22"/>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2" w:name="_Toc205816892"/>
      <w:r>
        <w:rPr>
          <w:rFonts w:ascii="Arial" w:eastAsia="Arial" w:hAnsi="Arial" w:cs="Arial"/>
          <w:b/>
          <w:szCs w:val="22"/>
          <w:lang w:val="sr-Cyrl-RS" w:eastAsia="sr-Latn-RS"/>
        </w:rPr>
        <w:lastRenderedPageBreak/>
        <w:t>Високо ризичне радне активности (ВРА)</w:t>
      </w:r>
      <w:bookmarkEnd w:id="12"/>
    </w:p>
    <w:p w:rsidR="00162510" w:rsidRDefault="00347407">
      <w:pPr>
        <w:spacing w:line="276" w:lineRule="auto"/>
        <w:ind w:left="10" w:hanging="10"/>
        <w:jc w:val="both"/>
        <w:rPr>
          <w:rFonts w:ascii="Arial" w:eastAsia="Arial" w:hAnsi="Arial" w:cs="Arial"/>
          <w:bCs/>
          <w:szCs w:val="22"/>
          <w:lang w:val="sr-Cyrl-RS" w:eastAsia="sr-Latn-RS"/>
        </w:rPr>
      </w:pPr>
      <w:r>
        <w:rPr>
          <w:rFonts w:ascii="Arial" w:eastAsia="Arial" w:hAnsi="Arial" w:cs="Arial"/>
          <w:bCs/>
          <w:szCs w:val="22"/>
          <w:lang w:val="sr-Cyrl-RS" w:eastAsia="sr-Latn-RS"/>
        </w:rPr>
        <w:t xml:space="preserve">Високо ризичне радне активности (ВРА) су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w:t>
      </w:r>
      <w:r>
        <w:rPr>
          <w:rFonts w:ascii="Arial" w:eastAsia="Arial" w:hAnsi="Arial" w:cs="Arial"/>
          <w:bCs/>
          <w:szCs w:val="22"/>
          <w:lang w:val="sr-Cyrl-RS" w:eastAsia="sr-Latn-RS"/>
        </w:rPr>
        <w:t>смртним исходом, инвалидност, оштећење опреме за рад, загађење животне средине и др.)</w:t>
      </w:r>
    </w:p>
    <w:p w:rsidR="00162510" w:rsidRDefault="00347407">
      <w:pPr>
        <w:spacing w:line="276" w:lineRule="auto"/>
        <w:ind w:left="10" w:hanging="10"/>
        <w:jc w:val="both"/>
        <w:rPr>
          <w:rFonts w:ascii="Arial" w:eastAsia="Arial" w:hAnsi="Arial" w:cs="Arial"/>
          <w:b/>
          <w:bCs/>
          <w:szCs w:val="22"/>
          <w:lang w:val="sr-Cyrl-RS" w:eastAsia="sr-Latn-RS"/>
        </w:rPr>
      </w:pPr>
      <w:r>
        <w:rPr>
          <w:rFonts w:ascii="Arial" w:eastAsia="Arial" w:hAnsi="Arial" w:cs="Arial"/>
          <w:b/>
          <w:bCs/>
          <w:szCs w:val="22"/>
          <w:lang w:val="sr-Cyrl-RS" w:eastAsia="sr-Latn-RS"/>
        </w:rPr>
        <w:t>Категорије ВРА на локацијама Наручиоца:</w:t>
      </w:r>
    </w:p>
    <w:tbl>
      <w:tblPr>
        <w:tblStyle w:val="TableGrid2"/>
        <w:tblW w:w="0" w:type="auto"/>
        <w:tblLook w:val="04A0" w:firstRow="1" w:lastRow="0" w:firstColumn="1" w:lastColumn="0" w:noHBand="0" w:noVBand="1"/>
      </w:tblPr>
      <w:tblGrid>
        <w:gridCol w:w="2218"/>
        <w:gridCol w:w="7562"/>
      </w:tblGrid>
      <w:tr w:rsidR="00162510">
        <w:tc>
          <w:tcPr>
            <w:tcW w:w="1838" w:type="dxa"/>
            <w:vAlign w:val="center"/>
          </w:tcPr>
          <w:p w:rsidR="00162510" w:rsidRDefault="00347407">
            <w:pPr>
              <w:tabs>
                <w:tab w:val="left" w:pos="567"/>
              </w:tabs>
              <w:jc w:val="both"/>
              <w:rPr>
                <w:rFonts w:ascii="Arial" w:eastAsia="Calibri" w:hAnsi="Arial" w:cs="Arial"/>
                <w:b/>
                <w:lang w:val="sr-Cyrl-RS"/>
              </w:rPr>
            </w:pPr>
            <w:r>
              <w:rPr>
                <w:rFonts w:ascii="Arial" w:eastAsia="Calibri" w:hAnsi="Arial" w:cs="Arial"/>
                <w:b/>
                <w:lang w:val="sr-Cyrl-RS"/>
              </w:rPr>
              <w:t xml:space="preserve">Категорија ВРА </w:t>
            </w:r>
          </w:p>
        </w:tc>
        <w:tc>
          <w:tcPr>
            <w:tcW w:w="7562" w:type="dxa"/>
            <w:vAlign w:val="center"/>
          </w:tcPr>
          <w:p w:rsidR="00162510" w:rsidRDefault="00347407">
            <w:pPr>
              <w:tabs>
                <w:tab w:val="left" w:pos="567"/>
              </w:tabs>
              <w:jc w:val="both"/>
              <w:rPr>
                <w:rFonts w:ascii="Arial" w:eastAsia="Calibri" w:hAnsi="Arial" w:cs="Arial"/>
                <w:b/>
                <w:lang w:val="sr-Cyrl-RS"/>
              </w:rPr>
            </w:pPr>
            <w:r>
              <w:rPr>
                <w:rFonts w:ascii="Arial" w:eastAsia="Calibri" w:hAnsi="Arial" w:cs="Arial"/>
                <w:b/>
                <w:lang w:val="sr-Cyrl-RS"/>
              </w:rPr>
              <w:t>Опис</w:t>
            </w: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Calibri" w:hAnsi="Arial" w:cs="Arial"/>
                <w:lang w:val="sr-Cyrl-RS"/>
              </w:rPr>
              <w:t>Рад у простору са потенцијално експлозивним атмосферама и/или токсичним гасовима</w:t>
            </w:r>
          </w:p>
        </w:tc>
        <w:tc>
          <w:tcPr>
            <w:tcW w:w="7562" w:type="dxa"/>
            <w:vAlign w:val="center"/>
          </w:tcPr>
          <w:p w:rsidR="00162510" w:rsidRDefault="00162510">
            <w:pPr>
              <w:jc w:val="both"/>
              <w:rPr>
                <w:rFonts w:ascii="Arial" w:eastAsia="Calibri" w:hAnsi="Arial" w:cs="Arial"/>
                <w:lang w:val="sr-Cyrl-RS"/>
              </w:rPr>
            </w:pPr>
          </w:p>
          <w:p w:rsidR="00162510" w:rsidRDefault="00347407">
            <w:pPr>
              <w:spacing w:line="266" w:lineRule="auto"/>
              <w:ind w:right="7" w:hanging="10"/>
              <w:jc w:val="both"/>
              <w:rPr>
                <w:rFonts w:ascii="Arial" w:eastAsia="Arial" w:hAnsi="Arial" w:cs="Arial"/>
                <w:lang w:val="sr-Cyrl-RS"/>
              </w:rPr>
            </w:pPr>
            <w:r>
              <w:rPr>
                <w:rFonts w:ascii="Arial" w:eastAsia="Arial" w:hAnsi="Arial" w:cs="Arial"/>
                <w:lang w:val="sr-Cyrl-RS"/>
              </w:rPr>
              <w:t>Извођење радних активности у зонама у којима постоји опасност од појаве:</w:t>
            </w:r>
          </w:p>
          <w:p w:rsidR="00162510" w:rsidRDefault="00347407">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162510" w:rsidRDefault="00347407">
            <w:pPr>
              <w:jc w:val="both"/>
              <w:rPr>
                <w:rFonts w:ascii="Arial" w:eastAsia="Calibri" w:hAnsi="Arial" w:cs="Arial"/>
                <w:lang w:val="sr-Cyrl-RS"/>
              </w:rPr>
            </w:pPr>
            <w:r>
              <w:rPr>
                <w:rFonts w:ascii="Arial" w:eastAsia="Arial" w:hAnsi="Arial" w:cs="Arial"/>
                <w:lang w:val="sr-Cyrl-RS"/>
              </w:rPr>
              <w:t>токсичних гасова који могу имати штетан утицај на организам човека.</w:t>
            </w: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Calibri" w:hAnsi="Arial" w:cs="Arial"/>
                <w:lang w:val="sr-Cyrl-RS"/>
              </w:rPr>
              <w:t>Рад на висини</w:t>
            </w:r>
          </w:p>
        </w:tc>
        <w:tc>
          <w:tcPr>
            <w:tcW w:w="7562" w:type="dxa"/>
            <w:vAlign w:val="center"/>
          </w:tcPr>
          <w:p w:rsidR="00162510" w:rsidRDefault="00347407">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w:t>
            </w:r>
            <w:r>
              <w:rPr>
                <w:rFonts w:ascii="Arial" w:eastAsia="Arial" w:hAnsi="Arial" w:cs="Arial"/>
                <w:lang w:val="sr-Cyrl-RS"/>
              </w:rPr>
              <w:t xml:space="preserve"> радова:</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покретним радним платформама и радним скелама;</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из мобилних подизних радних платформи;</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са мердевина и пењалица (укључујући и пењање/силажење);</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возилима (на ауто/вагон цистерни, на приколици камиона…);</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крововима;</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приликом коришћења и употребе опреме за рад намењене за привремене радове на висини за приступ објектима;</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пловилима;</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телекомуникационим, електричним и електроенергетским стубовима;</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индустријским димњацима;</w:t>
            </w:r>
          </w:p>
          <w:p w:rsidR="00162510" w:rsidRDefault="00347407">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у близини ископа или других отвора;</w:t>
            </w:r>
          </w:p>
          <w:p w:rsidR="00162510" w:rsidRDefault="00347407">
            <w:pPr>
              <w:numPr>
                <w:ilvl w:val="0"/>
                <w:numId w:val="27"/>
              </w:numPr>
              <w:spacing w:after="44" w:line="266" w:lineRule="auto"/>
              <w:ind w:right="7"/>
              <w:jc w:val="both"/>
              <w:rPr>
                <w:rFonts w:ascii="Arial" w:hAnsi="Arial" w:cs="Arial"/>
                <w:strike/>
                <w:szCs w:val="22"/>
                <w:lang w:val="sr-Cyrl-RS"/>
              </w:rPr>
            </w:pPr>
            <w:r>
              <w:rPr>
                <w:rFonts w:ascii="Arial" w:eastAsia="Arial" w:hAnsi="Arial" w:cs="Arial"/>
                <w:lang w:val="sr-Cyrl-RS"/>
              </w:rPr>
              <w:t>као и</w:t>
            </w:r>
            <w:r>
              <w:rPr>
                <w:rFonts w:ascii="Arial" w:eastAsia="Arial" w:hAnsi="Arial" w:cs="Arial"/>
                <w:lang w:val="sr-Cyrl-RS"/>
              </w:rPr>
              <w:t xml:space="preserve"> сваки други рад који запослени обавља на висини 1.80 метра и више од чврсте подлоге при чему радни простор није заштићен од пада са висине.</w:t>
            </w:r>
          </w:p>
          <w:p w:rsidR="00162510" w:rsidRDefault="00162510">
            <w:pPr>
              <w:jc w:val="both"/>
              <w:rPr>
                <w:rFonts w:ascii="Arial" w:eastAsia="Calibri" w:hAnsi="Arial" w:cs="Arial"/>
                <w:lang w:val="sr-Cyrl-RS"/>
              </w:rPr>
            </w:pP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Calibri" w:hAnsi="Arial" w:cs="Arial"/>
                <w:lang w:val="sr-Cyrl-RS"/>
              </w:rPr>
              <w:t>Рад у скученом простору</w:t>
            </w:r>
          </w:p>
        </w:tc>
        <w:tc>
          <w:tcPr>
            <w:tcW w:w="7562" w:type="dxa"/>
            <w:vAlign w:val="center"/>
          </w:tcPr>
          <w:p w:rsidR="00162510" w:rsidRDefault="00347407">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у затвореном простору; </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162510" w:rsidRDefault="00347407">
            <w:pPr>
              <w:tabs>
                <w:tab w:val="left" w:pos="567"/>
              </w:tabs>
              <w:jc w:val="both"/>
              <w:rPr>
                <w:rFonts w:ascii="Arial" w:eastAsia="Calibri" w:hAnsi="Arial" w:cs="Arial"/>
                <w:lang w:val="sr-Cyrl-RS"/>
              </w:rPr>
            </w:pPr>
            <w:r>
              <w:rPr>
                <w:rFonts w:ascii="Arial" w:eastAsia="Calibri" w:hAnsi="Arial" w:cs="Arial"/>
                <w:lang w:val="sr-Cyrl-RS"/>
              </w:rPr>
              <w:t>Рад у затвореном простору подразумева улазак и обављање радних активности у простору који није предвиђен и намењен као мес</w:t>
            </w:r>
            <w:r>
              <w:rPr>
                <w:rFonts w:ascii="Arial" w:eastAsia="Calibri" w:hAnsi="Arial" w:cs="Arial"/>
                <w:lang w:val="sr-Cyrl-RS"/>
              </w:rPr>
              <w:t>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Calibri" w:hAnsi="Arial" w:cs="Arial"/>
                <w:lang w:val="sr-Cyrl-RS"/>
              </w:rPr>
              <w:t>Рад са опасним хемијским материја</w:t>
            </w:r>
            <w:r>
              <w:rPr>
                <w:rFonts w:ascii="Arial" w:eastAsia="Calibri" w:hAnsi="Arial" w:cs="Arial"/>
                <w:lang w:val="sr-Cyrl-RS"/>
              </w:rPr>
              <w:t>ма</w:t>
            </w:r>
          </w:p>
        </w:tc>
        <w:tc>
          <w:tcPr>
            <w:tcW w:w="7562" w:type="dxa"/>
            <w:vAlign w:val="center"/>
          </w:tcPr>
          <w:p w:rsidR="00162510" w:rsidRDefault="00347407">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са хемијским материјама: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w:t>
            </w:r>
            <w:r>
              <w:rPr>
                <w:rFonts w:ascii="Arial" w:eastAsia="Calibri" w:hAnsi="Arial" w:cs="Arial"/>
                <w:lang w:val="sr-Cyrl-RS"/>
              </w:rPr>
              <w:t>шавање хемикалије и одређеног производа,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које, иако нису класификоване као опасне према критеријумима за класификацију и обележавање, због својих физичко-хемијских, хемијских или токсиколошких</w:t>
            </w:r>
            <w:r>
              <w:rPr>
                <w:rFonts w:ascii="Arial" w:eastAsia="Calibri" w:hAnsi="Arial" w:cs="Arial"/>
                <w:lang w:val="sr-Cyrl-RS"/>
              </w:rPr>
              <w:t xml:space="preserve"> својстава и начина на који се користе или су присутне на радном месту, могу представљати ризик за безбедност и здравље запослених,</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за које је утврђена гранична вредност изложености на радном месту, у складу са Правилником о превентивним мерама за безбедан</w:t>
            </w:r>
            <w:r>
              <w:rPr>
                <w:rFonts w:ascii="Arial" w:eastAsia="Calibri" w:hAnsi="Arial" w:cs="Arial"/>
                <w:lang w:val="sr-Cyrl-RS"/>
              </w:rPr>
              <w:t xml:space="preserve"> и здрав рад при излагању хемијским материјама.</w:t>
            </w: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Calibri" w:hAnsi="Arial" w:cs="Arial"/>
                <w:lang w:val="sr-Cyrl-RS"/>
              </w:rPr>
              <w:lastRenderedPageBreak/>
              <w:t>Механизовано подизање и премештање терета</w:t>
            </w:r>
          </w:p>
        </w:tc>
        <w:tc>
          <w:tcPr>
            <w:tcW w:w="7562" w:type="dxa"/>
            <w:vAlign w:val="center"/>
          </w:tcPr>
          <w:p w:rsidR="00162510" w:rsidRDefault="00347407">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следећих механизованих манипулација теретом:</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преношење терета изнад друге опреме и инсталација;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употреба две или више дизалица истовремено за подизање истог терета (симултана операција);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случају преклапања манипулативног простора 2 дизалице;</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непосредној близини проводника ниско/средње и високонапонских мрежа;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непосредној близини ископа/канала/в</w:t>
            </w:r>
            <w:r>
              <w:rPr>
                <w:rFonts w:ascii="Arial" w:eastAsia="Calibri" w:hAnsi="Arial" w:cs="Arial"/>
                <w:lang w:val="sr-Cyrl-RS"/>
              </w:rPr>
              <w:t>оде/јаме;</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уколико је терет категорисан као oпасан терет;</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је непозната тежина терета;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нису дефинисана места качења терета;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је ограничен простор за дизање;</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Блоку Прерада, уколико тежина терета премашује 2t.</w:t>
            </w: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Calibri" w:hAnsi="Arial" w:cs="Arial"/>
                <w:lang w:val="sr-Cyrl-RS"/>
              </w:rPr>
              <w:t>Рад у дубини (копање/ископавање)</w:t>
            </w:r>
          </w:p>
        </w:tc>
        <w:tc>
          <w:tcPr>
            <w:tcW w:w="7562" w:type="dxa"/>
            <w:vAlign w:val="center"/>
          </w:tcPr>
          <w:p w:rsidR="00162510" w:rsidRDefault="00347407">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при и унутар ископа дубљих од 1 метра или насипа виших од 1 метра, односно обављање активности копањa, ископавањa, бушењa, затрпавањa у/на ископима, рововима, јамама, каналима и другим отворима у земљишту дубине преко 1 метра;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w:t>
            </w:r>
            <w:r>
              <w:rPr>
                <w:rFonts w:ascii="Arial" w:eastAsia="Calibri" w:hAnsi="Arial" w:cs="Arial"/>
                <w:lang w:val="sr-Cyrl-RS"/>
              </w:rPr>
              <w:t>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копања/ископавања/бушења/затрпавања земљишта ако се користи грађевинска механизација (изузев израд</w:t>
            </w:r>
            <w:r>
              <w:rPr>
                <w:rFonts w:ascii="Arial" w:eastAsia="Calibri" w:hAnsi="Arial" w:cs="Arial"/>
                <w:lang w:val="sr-Cyrl-RS"/>
              </w:rPr>
              <w:t>е бушотине на основу Упрошћеног рударског пројекта).</w:t>
            </w: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Calibri" w:hAnsi="Arial" w:cs="Arial"/>
                <w:lang w:val="sr-Cyrl-RS"/>
              </w:rPr>
              <w:t>Рад у зонама у којима је присутна озбиљна, непосредна и неизбежна опасност</w:t>
            </w:r>
          </w:p>
        </w:tc>
        <w:tc>
          <w:tcPr>
            <w:tcW w:w="7562" w:type="dxa"/>
            <w:vAlign w:val="center"/>
          </w:tcPr>
          <w:p w:rsidR="00162510" w:rsidRDefault="00347407">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у случају ванредног техничко–технолошког догађаја, као што је: неконтролисано цурење флуида, присуст</w:t>
            </w:r>
            <w:r>
              <w:rPr>
                <w:rFonts w:ascii="Arial" w:eastAsia="Arial" w:hAnsi="Arial" w:cs="Arial"/>
                <w:lang w:val="sr-Cyrl-RS"/>
              </w:rPr>
              <w:t>во опасних хемијских и запаљивих материја у ваздуху, пожар и др, а у циљу успостављања нормалног стања.</w:t>
            </w:r>
          </w:p>
          <w:p w:rsidR="00162510" w:rsidRDefault="00347407">
            <w:pPr>
              <w:tabs>
                <w:tab w:val="left" w:pos="567"/>
              </w:tabs>
              <w:jc w:val="both"/>
              <w:rPr>
                <w:rFonts w:ascii="Arial" w:eastAsia="Calibri" w:hAnsi="Arial" w:cs="Arial"/>
                <w:lang w:val="sr-Cyrl-RS"/>
              </w:rPr>
            </w:pPr>
            <w:r>
              <w:rPr>
                <w:rFonts w:ascii="Arial" w:eastAsia="Arial" w:hAnsi="Arial" w:cs="Arial"/>
                <w:lang w:val="sr-Cyrl-RS"/>
              </w:rPr>
              <w:t>У случају појаве озбиљне, непосредне и неизбежне опасности, извршиоци радова којима ниси прописане мере за рад у зонама у којима је присутна озбиљна, не</w:t>
            </w:r>
            <w:r>
              <w:rPr>
                <w:rFonts w:ascii="Arial" w:eastAsia="Arial" w:hAnsi="Arial" w:cs="Arial"/>
                <w:lang w:val="sr-Cyrl-RS"/>
              </w:rPr>
              <w:t>посредна и неизбежна опасност морају прекинути обављање својих редовних радних активности и евакуисати се на безбедно место.</w:t>
            </w:r>
          </w:p>
          <w:p w:rsidR="00162510" w:rsidRDefault="00162510">
            <w:pPr>
              <w:tabs>
                <w:tab w:val="left" w:pos="567"/>
              </w:tabs>
              <w:jc w:val="both"/>
              <w:rPr>
                <w:rFonts w:ascii="Arial" w:eastAsia="Calibri" w:hAnsi="Arial" w:cs="Arial"/>
                <w:lang w:val="sr-Cyrl-RS"/>
              </w:rPr>
            </w:pP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Calibri" w:hAnsi="Arial" w:cs="Arial"/>
                <w:lang w:val="sr-Cyrl-RS"/>
              </w:rPr>
              <w:t>Рад у енергетском објекту</w:t>
            </w:r>
          </w:p>
        </w:tc>
        <w:tc>
          <w:tcPr>
            <w:tcW w:w="7562" w:type="dxa"/>
            <w:vAlign w:val="center"/>
          </w:tcPr>
          <w:p w:rsidR="00162510" w:rsidRDefault="00347407">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високонапонским постројењима која су у власништву Наручиоца;</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близини водова под високим напоном;</w:t>
            </w:r>
          </w:p>
          <w:p w:rsidR="00162510" w:rsidRDefault="00347407">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на инсталацијама и опреми под високом и ниским напоном. </w:t>
            </w:r>
          </w:p>
          <w:p w:rsidR="00162510" w:rsidRDefault="00347407">
            <w:pPr>
              <w:pBdr>
                <w:top w:val="none" w:sz="4" w:space="0" w:color="000000"/>
                <w:left w:val="none" w:sz="4" w:space="0" w:color="000000"/>
                <w:bottom w:val="none" w:sz="4" w:space="0" w:color="000000"/>
                <w:right w:val="none" w:sz="4" w:space="0" w:color="000000"/>
              </w:pBdr>
              <w:jc w:val="both"/>
              <w:rPr>
                <w:rFonts w:ascii="Arial" w:eastAsia="Calibri" w:hAnsi="Arial"/>
                <w:sz w:val="22"/>
                <w:lang w:val="sr-Cyrl-RS"/>
              </w:rPr>
            </w:pPr>
            <w:r>
              <w:rPr>
                <w:rFonts w:ascii="Arial" w:eastAsia="Arial" w:hAnsi="Arial" w:cs="Arial"/>
                <w:lang w:val="sr-Cyrl-RS"/>
              </w:rPr>
              <w:t xml:space="preserve">Подразумева радове на одржавању и реконструкцији електричних постројења и објеката. Не укључује активности опслуживања постројења, односно надзор, манипулације, </w:t>
            </w:r>
            <w:r>
              <w:rPr>
                <w:rFonts w:ascii="Arial" w:eastAsia="Arial" w:hAnsi="Arial" w:cs="Arial"/>
                <w:lang w:val="sr-Cyrl-RS"/>
              </w:rPr>
              <w:t>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p>
        </w:tc>
      </w:tr>
      <w:tr w:rsidR="00162510">
        <w:tc>
          <w:tcPr>
            <w:tcW w:w="1838" w:type="dxa"/>
            <w:vAlign w:val="center"/>
          </w:tcPr>
          <w:p w:rsidR="00162510" w:rsidRDefault="00347407">
            <w:pPr>
              <w:tabs>
                <w:tab w:val="left" w:pos="567"/>
              </w:tabs>
              <w:jc w:val="both"/>
              <w:rPr>
                <w:rFonts w:ascii="Arial" w:eastAsia="Calibri" w:hAnsi="Arial" w:cs="Arial"/>
                <w:lang w:val="sr-Cyrl-RS"/>
              </w:rPr>
            </w:pPr>
            <w:r>
              <w:rPr>
                <w:rFonts w:ascii="Arial" w:eastAsia="Arial" w:hAnsi="Arial" w:cs="Arial"/>
                <w:lang w:val="sr-Cyrl-RS"/>
              </w:rPr>
              <w:t xml:space="preserve">Топли послови </w:t>
            </w:r>
          </w:p>
        </w:tc>
        <w:tc>
          <w:tcPr>
            <w:tcW w:w="7562" w:type="dxa"/>
            <w:vAlign w:val="center"/>
          </w:tcPr>
          <w:p w:rsidR="00162510" w:rsidRDefault="00347407">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следећих радних активности ван сталних места заваривања:</w:t>
            </w:r>
          </w:p>
          <w:p w:rsidR="00162510" w:rsidRDefault="00347407">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заваривање при којем се користи висока температура;</w:t>
            </w:r>
          </w:p>
          <w:p w:rsidR="00162510" w:rsidRDefault="00347407">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сечење које производи високу температуру, односно масивно варничење;</w:t>
            </w:r>
          </w:p>
          <w:p w:rsidR="00162510" w:rsidRDefault="00347407">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брушење који производе високу температуру односно масивно варничење;</w:t>
            </w:r>
          </w:p>
          <w:p w:rsidR="00162510" w:rsidRDefault="00347407">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лемљење;</w:t>
            </w:r>
          </w:p>
          <w:p w:rsidR="00162510" w:rsidRDefault="00347407">
            <w:pPr>
              <w:tabs>
                <w:tab w:val="left" w:pos="567"/>
              </w:tabs>
              <w:jc w:val="both"/>
              <w:rPr>
                <w:rFonts w:ascii="Arial" w:eastAsia="Calibri" w:hAnsi="Arial" w:cs="Arial"/>
                <w:strike/>
                <w:lang w:val="sr-Cyrl-RS"/>
              </w:rPr>
            </w:pPr>
            <w:r>
              <w:rPr>
                <w:rFonts w:ascii="Arial" w:eastAsia="Arial" w:hAnsi="Arial" w:cs="Arial"/>
                <w:lang w:val="sr-Cyrl-RS"/>
              </w:rPr>
              <w:t>употребе отвореног пламена (лет-лампе и сл).</w:t>
            </w:r>
          </w:p>
        </w:tc>
      </w:tr>
    </w:tbl>
    <w:p w:rsidR="00162510" w:rsidRDefault="00162510">
      <w:pPr>
        <w:tabs>
          <w:tab w:val="left" w:pos="567"/>
        </w:tabs>
        <w:spacing w:line="266" w:lineRule="auto"/>
        <w:ind w:left="10" w:right="7" w:hanging="10"/>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радне активности на локацији Наручиоца, одговорно лице Извођача радова израђује Анализу безбедности посла – Извођач радова (у даљем тексту: Анализа безбедности посла), у којој иде</w:t>
      </w:r>
      <w:r>
        <w:rPr>
          <w:rFonts w:ascii="Arial" w:eastAsia="Arial" w:hAnsi="Arial" w:cs="Arial"/>
          <w:szCs w:val="22"/>
          <w:lang w:val="sr-Cyrl-RS" w:eastAsia="sr-Latn-RS"/>
        </w:rPr>
        <w:t>нтификује да ли планирана радна активност обухвата извођење ВРА и идентификује и дефинише мере БЗР за остале идентификоване опасности/ризике.</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Oдговорно лице Извођача радова може израдити једну Анализу безбедности посла за читав период трајања радне активно</w:t>
      </w:r>
      <w:r>
        <w:rPr>
          <w:rFonts w:ascii="Arial" w:eastAsia="Arial" w:hAnsi="Arial" w:cs="Arial"/>
          <w:szCs w:val="22"/>
          <w:lang w:val="sr-Cyrl-RS" w:eastAsia="sr-Latn-RS"/>
        </w:rPr>
        <w:t>сти, уколико се не мењају услови (опасности, ризици и прописане мере БЗР) приликом обављања те активности.</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Уместо Анализе безбедности посла, Извођач радова може израдити  Упутст</w:t>
      </w:r>
      <w:r>
        <w:rPr>
          <w:rFonts w:ascii="Arial" w:eastAsia="Arial" w:hAnsi="Arial" w:cs="Arial"/>
          <w:szCs w:val="22"/>
          <w:lang w:val="sr-Cyrl-RS" w:eastAsia="sr-Latn-RS"/>
        </w:rPr>
        <w:t>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су у Анализи безбедности посла, као ВРА идентификовани: </w:t>
      </w:r>
    </w:p>
    <w:p w:rsidR="00162510" w:rsidRDefault="00347407">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хладни</w:t>
      </w:r>
      <w:r>
        <w:rPr>
          <w:rFonts w:ascii="Arial" w:eastAsia="Arial" w:hAnsi="Arial" w:cs="Arial"/>
          <w:szCs w:val="22"/>
          <w:lang w:val="sr-Cyrl-RS" w:eastAsia="sr-Latn-RS"/>
        </w:rPr>
        <w:t xml:space="preserve">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опасним хемијским материјама и рад у зонама у којима је присутна озбиљна, непосредна и не</w:t>
      </w:r>
      <w:r>
        <w:rPr>
          <w:rFonts w:ascii="Arial" w:eastAsia="Arial" w:hAnsi="Arial" w:cs="Arial"/>
          <w:szCs w:val="22"/>
          <w:lang w:val="sr-Cyrl-RS" w:eastAsia="sr-Latn-RS"/>
        </w:rPr>
        <w:t>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p>
    <w:p w:rsidR="00162510" w:rsidRDefault="00347407">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радови у енергетском објекту -  пре почетка радова, одговорно лице Извођача радова </w:t>
      </w:r>
      <w:r>
        <w:rPr>
          <w:rFonts w:ascii="Arial" w:eastAsia="Arial" w:hAnsi="Arial" w:cs="Arial"/>
          <w:szCs w:val="22"/>
          <w:lang w:val="sr-Cyrl-RS" w:eastAsia="sr-Latn-RS"/>
        </w:rPr>
        <w:t>мора да изради и Проверу примене мера БЗР за радове у енергетском објекту – део 1: Извођач радова.</w:t>
      </w:r>
    </w:p>
    <w:p w:rsidR="00162510" w:rsidRDefault="00347407">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топли послови -  пре почетка радова Извођач радова мора да попуни  Захтев за издавање Дозволе за рад за извођење топлих послова.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 Уводном радном састанку, </w:t>
      </w:r>
      <w:r>
        <w:rPr>
          <w:rFonts w:ascii="Arial" w:eastAsia="Arial" w:hAnsi="Arial" w:cs="Arial"/>
          <w:szCs w:val="22"/>
          <w:lang w:val="sr-Cyrl-RS" w:eastAsia="sr-Latn-RS"/>
        </w:rPr>
        <w:t xml:space="preserve">представник Извођача радова, у Плану НЅЕ активности, дефинише одговорна лица за израду Анализе безбедности посла, Провере примене мера БЗР приликом извођења хладних послова – део 1: Извођач радова,  Провере примене мера БЗР за радове у енергетском објекту </w:t>
      </w:r>
      <w:r>
        <w:rPr>
          <w:rFonts w:ascii="Arial" w:eastAsia="Arial" w:hAnsi="Arial" w:cs="Arial"/>
          <w:szCs w:val="22"/>
          <w:lang w:val="sr-Cyrl-RS" w:eastAsia="sr-Latn-RS"/>
        </w:rPr>
        <w:t>– део 1: Извођач радова, Руководиоце радова, Лица за НЅЕ и друга одговорна лица  приликом извођења ВРА Извођача радова.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 одговорно лице за израду Анализе безбедности посла, провере примене мера БЗР приликом извођења хладних послова – де</w:t>
      </w:r>
      <w:r>
        <w:rPr>
          <w:rFonts w:ascii="Arial" w:eastAsia="Arial" w:hAnsi="Arial" w:cs="Arial"/>
          <w:szCs w:val="22"/>
          <w:lang w:val="sr-Cyrl-RS" w:eastAsia="sr-Latn-RS"/>
        </w:rPr>
        <w:t>о 1: Извођач радова / Провере примене мера БЗР за радове у енергетском објекту – део 1:  Извођач радова, могу бити исто лице.</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за израду Провере примене мера БЗР приликом извођења хладних послова – део 1: Извођач радова / Пров</w:t>
      </w:r>
      <w:r>
        <w:rPr>
          <w:rFonts w:ascii="Arial" w:eastAsia="Arial" w:hAnsi="Arial" w:cs="Arial"/>
          <w:szCs w:val="22"/>
          <w:lang w:val="sr-Cyrl-RS" w:eastAsia="sr-Latn-RS"/>
        </w:rPr>
        <w:t>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ВРА, дефинише</w:t>
      </w:r>
      <w:r>
        <w:rPr>
          <w:rFonts w:ascii="Arial" w:eastAsia="Arial" w:hAnsi="Arial" w:cs="Arial"/>
          <w:szCs w:val="22"/>
          <w:lang w:val="sr-Cyrl-RS" w:eastAsia="sr-Latn-RS"/>
        </w:rPr>
        <w:t xml:space="preserve">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w:t>
      </w:r>
      <w:r>
        <w:rPr>
          <w:rFonts w:ascii="Arial" w:eastAsia="Arial" w:hAnsi="Arial" w:cs="Arial"/>
          <w:szCs w:val="22"/>
          <w:lang w:val="sr-Cyrl-RS" w:eastAsia="sr-Latn-RS"/>
        </w:rPr>
        <w:t xml:space="preserve">лице Извођача радова израђује Проверу примене мера БЗР  у 2 примерка ( један примерак предаје Домаћину локације, други примерак чува на месту узвођења радне активности) </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такође мора да изради и План спашавања, уколико је план</w:t>
      </w:r>
      <w:r>
        <w:rPr>
          <w:rFonts w:ascii="Arial" w:eastAsia="Arial" w:hAnsi="Arial" w:cs="Arial"/>
          <w:szCs w:val="22"/>
          <w:lang w:val="sr-Cyrl-RS" w:eastAsia="sr-Latn-RS"/>
        </w:rPr>
        <w:t>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НАФТАГАС Технички сервиси доо Зрењанин</w:t>
      </w:r>
      <w:r>
        <w:rPr>
          <w:rFonts w:ascii="Arial" w:eastAsia="Arial" w:hAnsi="Arial" w:cs="Arial"/>
          <w:szCs w:val="22"/>
          <w:lang w:val="sr-Cyrl-RS" w:eastAsia="sr-Latn-RS"/>
        </w:rPr>
        <w:t xml:space="preserve"> /Домаћина на локацији.</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 пада са виси</w:t>
      </w:r>
      <w:r>
        <w:rPr>
          <w:rFonts w:ascii="Arial" w:eastAsia="Arial" w:hAnsi="Arial" w:cs="Arial"/>
          <w:szCs w:val="22"/>
          <w:lang w:val="sr-Cyrl-RS" w:eastAsia="sr-Latn-RS"/>
        </w:rPr>
        <w:t>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радова, Руководилац радова Извођача п</w:t>
      </w:r>
      <w:r>
        <w:rPr>
          <w:rFonts w:ascii="Arial" w:eastAsia="Arial" w:hAnsi="Arial" w:cs="Arial"/>
          <w:szCs w:val="22"/>
          <w:lang w:val="sr-Cyrl-RS" w:eastAsia="sr-Latn-RS"/>
        </w:rPr>
        <w:t>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врши проверу да ли је Извођач радова и</w:t>
      </w:r>
      <w:r>
        <w:rPr>
          <w:rFonts w:ascii="Arial" w:eastAsia="Arial" w:hAnsi="Arial" w:cs="Arial"/>
          <w:szCs w:val="22"/>
          <w:lang w:val="sr-Cyrl-RS" w:eastAsia="sr-Latn-RS"/>
        </w:rPr>
        <w:t>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може да захтева корекцију/допуну дефинисаних м</w:t>
      </w:r>
      <w:r>
        <w:rPr>
          <w:rFonts w:ascii="Arial" w:eastAsia="Arial" w:hAnsi="Arial" w:cs="Arial"/>
          <w:szCs w:val="22"/>
          <w:lang w:val="sr-Cyrl-RS" w:eastAsia="sr-Latn-RS"/>
        </w:rPr>
        <w:t xml:space="preserve">ера БЗР уколико оне нису дефинисане у складу са захтевима Наручиоца. Корекцију/допуну мера врши Руководилац радова Извођача. </w:t>
      </w:r>
    </w:p>
    <w:p w:rsidR="00162510" w:rsidRDefault="00347407">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Напомене везано за израђену Анализу безбедности посла именовани Потписник уноси у делу:  Напомене – Локација и потписује  Анализу </w:t>
      </w:r>
      <w:r>
        <w:rPr>
          <w:rFonts w:ascii="Arial" w:eastAsia="Arial" w:hAnsi="Arial" w:cs="Arial"/>
          <w:szCs w:val="22"/>
          <w:lang w:val="sr-Cyrl-RS" w:eastAsia="sr-Latn-RS"/>
        </w:rPr>
        <w:t>безбедности посла – Извођач радова.</w:t>
      </w:r>
    </w:p>
    <w:p w:rsidR="00162510" w:rsidRDefault="00347407">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Именовани Потписник у  Провери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локацији (нпр.</w:t>
      </w:r>
      <w:r>
        <w:rPr>
          <w:rFonts w:ascii="Arial" w:eastAsia="Arial" w:hAnsi="Arial" w:cs="Arial"/>
          <w:szCs w:val="22"/>
          <w:lang w:val="sr-Cyrl-RS" w:eastAsia="sr-Latn-RS"/>
        </w:rPr>
        <w:t xml:space="preserve"> припрема опреме за безбедно извођење радова, координација приликом извођења симултаних активности различитих група Извођача на локацији и др.)</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Додатне напомене везано за израђену Проверу примене мера БЗР именовани Потписник уноси у делу 3 Напомене/Опсерва</w:t>
      </w:r>
      <w:r>
        <w:rPr>
          <w:rFonts w:ascii="Arial" w:eastAsia="Arial" w:hAnsi="Arial" w:cs="Arial"/>
          <w:szCs w:val="22"/>
          <w:lang w:val="sr-Cyrl-RS" w:eastAsia="sr-Latn-RS"/>
        </w:rPr>
        <w:t>ције.</w:t>
      </w:r>
    </w:p>
    <w:p w:rsidR="00162510" w:rsidRDefault="00347407">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и Руководилац радова Извођача потписују Проверу примене мера БЗР  у делу 3: Пр</w:t>
      </w:r>
      <w:r>
        <w:rPr>
          <w:rFonts w:ascii="Arial" w:eastAsia="Arial" w:hAnsi="Arial" w:cs="Arial"/>
          <w:szCs w:val="22"/>
          <w:lang w:val="sr-Cyrl-RS" w:eastAsia="sr-Latn-RS"/>
        </w:rPr>
        <w:t>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потписују Списак извршилаца радо</w:t>
      </w:r>
      <w:r>
        <w:rPr>
          <w:rFonts w:ascii="Arial" w:eastAsia="Arial" w:hAnsi="Arial" w:cs="Arial"/>
          <w:szCs w:val="22"/>
          <w:lang w:val="sr-Cyrl-RS" w:eastAsia="sr-Latn-RS"/>
        </w:rPr>
        <w:t>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p>
    <w:p w:rsidR="00162510" w:rsidRDefault="00347407">
      <w:pPr>
        <w:tabs>
          <w:tab w:val="center" w:pos="4536"/>
          <w:tab w:val="right" w:pos="9639"/>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радова, Руководилац Извођача радова обавештава именованог Потписника</w:t>
      </w:r>
      <w:r>
        <w:rPr>
          <w:rFonts w:ascii="Arial" w:eastAsia="Arial" w:hAnsi="Arial" w:cs="Arial"/>
          <w:szCs w:val="22"/>
          <w:lang w:val="sr-Cyrl-RS" w:eastAsia="sr-Latn-RS"/>
        </w:rPr>
        <w:t xml:space="preserve"> на локацији да су извршиоци Извођача радова применили све дефинисане мере БЗР.</w:t>
      </w:r>
    </w:p>
    <w:p w:rsidR="00162510" w:rsidRDefault="00347407">
      <w:pPr>
        <w:tabs>
          <w:tab w:val="center" w:pos="4536"/>
          <w:tab w:val="right" w:pos="9072"/>
        </w:tabs>
        <w:ind w:left="10" w:right="7" w:hanging="10"/>
        <w:contextualSpacing/>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(или запослени Наручиоца којег он одреди) пре почетка извођења радова мора да се непосредно на месту извођења радова увери:</w:t>
      </w:r>
    </w:p>
    <w:p w:rsidR="00162510" w:rsidRDefault="00347407">
      <w:pPr>
        <w:numPr>
          <w:ilvl w:val="0"/>
          <w:numId w:val="34"/>
        </w:numPr>
        <w:tabs>
          <w:tab w:val="center" w:pos="4536"/>
          <w:tab w:val="right" w:pos="9072"/>
        </w:tabs>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Извођач радова применио ме</w:t>
      </w:r>
      <w:r>
        <w:rPr>
          <w:rFonts w:ascii="Arial" w:eastAsia="Arial" w:hAnsi="Arial" w:cs="Arial"/>
          <w:szCs w:val="22"/>
          <w:lang w:val="sr-Cyrl-RS" w:eastAsia="sr-Latn-RS"/>
        </w:rPr>
        <w:t>ре БЗР дефинисане у Анализи безбедности посла, Провери примене мера БЗР– део 1: Извођач радова и Плану спашавања;</w:t>
      </w:r>
    </w:p>
    <w:p w:rsidR="00162510" w:rsidRDefault="00347407">
      <w:pPr>
        <w:numPr>
          <w:ilvl w:val="0"/>
          <w:numId w:val="34"/>
        </w:numPr>
        <w:tabs>
          <w:tab w:val="center" w:pos="4536"/>
          <w:tab w:val="right" w:pos="9072"/>
        </w:tabs>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су реализоване мере у Провери примене мера БЗР - део 2: Локација;</w:t>
      </w:r>
    </w:p>
    <w:p w:rsidR="00162510" w:rsidRDefault="00347407">
      <w:pPr>
        <w:numPr>
          <w:ilvl w:val="0"/>
          <w:numId w:val="34"/>
        </w:numPr>
        <w:tabs>
          <w:tab w:val="center" w:pos="4536"/>
          <w:tab w:val="right" w:pos="9072"/>
        </w:tabs>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да су извршиоци радова Извођача потписали Списак извршилаца радова Извођа</w:t>
      </w:r>
      <w:r>
        <w:rPr>
          <w:rFonts w:ascii="Arial" w:eastAsia="Arial" w:hAnsi="Arial" w:cs="Arial"/>
          <w:szCs w:val="22"/>
          <w:lang w:val="sr-Cyrl-RS" w:eastAsia="sr-Latn-RS"/>
        </w:rPr>
        <w:t>ча.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 потврде примене мера БЗР, именовани Потписник (или запослени 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w:t>
      </w:r>
      <w:r>
        <w:rPr>
          <w:rFonts w:ascii="Arial" w:eastAsia="Arial" w:hAnsi="Arial" w:cs="Arial"/>
          <w:szCs w:val="22"/>
          <w:lang w:val="sr-Cyrl-RS" w:eastAsia="sr-Latn-RS"/>
        </w:rPr>
        <w:t>ења радова проверио. Након тога извршиоци радова Извођача могу почети са извођењем радова.</w:t>
      </w:r>
    </w:p>
    <w:p w:rsidR="00162510" w:rsidRDefault="00347407">
      <w:pPr>
        <w:tabs>
          <w:tab w:val="center" w:pos="4536"/>
          <w:tab w:val="right" w:pos="9639"/>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задржава један примерак потписане Анализe безбедности п</w:t>
      </w:r>
      <w:r>
        <w:rPr>
          <w:rFonts w:ascii="Arial" w:eastAsia="Arial" w:hAnsi="Arial" w:cs="Arial"/>
          <w:szCs w:val="22"/>
          <w:lang w:val="sr-Cyrl-RS" w:eastAsia="sr-Latn-RS"/>
        </w:rPr>
        <w:t>осла, Проверe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бити присутан на месту обављања радне активно</w:t>
      </w:r>
      <w:r>
        <w:rPr>
          <w:rFonts w:ascii="Arial" w:eastAsia="Arial" w:hAnsi="Arial" w:cs="Arial"/>
          <w:szCs w:val="22"/>
          <w:lang w:val="sr-Cyrl-RS" w:eastAsia="sr-Latn-RS"/>
        </w:rPr>
        <w:t xml:space="preserve">сти све време током вршења радова. </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Уколик</w:t>
      </w:r>
      <w:r>
        <w:rPr>
          <w:rFonts w:ascii="Arial" w:eastAsia="Arial" w:hAnsi="Arial" w:cs="Arial"/>
          <w:szCs w:val="22"/>
          <w:lang w:val="sr-Cyrl-RS" w:eastAsia="sr-Latn-RS"/>
        </w:rPr>
        <w:t>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радова са мерама БЗР дефинисаним у Анализи безбедности посла, Провери примене мера БЗР и Плану спашавањ</w:t>
      </w:r>
      <w:r>
        <w:rPr>
          <w:rFonts w:ascii="Arial" w:eastAsia="Arial" w:hAnsi="Arial" w:cs="Arial"/>
          <w:szCs w:val="22"/>
          <w:lang w:val="sr-Cyrl-RS" w:eastAsia="sr-Latn-RS"/>
        </w:rPr>
        <w:t>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који се не налазе на Списку извршилаца радова не смеју обављати радове на ло</w:t>
      </w:r>
      <w:r>
        <w:rPr>
          <w:rFonts w:ascii="Arial" w:eastAsia="Arial" w:hAnsi="Arial" w:cs="Arial"/>
          <w:szCs w:val="22"/>
          <w:lang w:val="sr-Cyrl-RS" w:eastAsia="sr-Latn-RS"/>
        </w:rPr>
        <w:t>кацијама Друштава.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Извођача не сме да започне/настави са реализацијом предметне активности и мора</w:t>
      </w:r>
      <w:r>
        <w:rPr>
          <w:rFonts w:ascii="Arial" w:eastAsia="Arial" w:hAnsi="Arial" w:cs="Arial"/>
          <w:szCs w:val="22"/>
          <w:lang w:val="sr-Cyrl-RS" w:eastAsia="sr-Latn-RS"/>
        </w:rPr>
        <w:t xml:space="preserve">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Промена услова подразумева појаву нових опасности и штетности које утичу п</w:t>
      </w:r>
      <w:r>
        <w:rPr>
          <w:rFonts w:ascii="Arial" w:eastAsia="Arial" w:hAnsi="Arial" w:cs="Arial"/>
          <w:szCs w:val="22"/>
          <w:lang w:val="sr-Cyrl-RS" w:eastAsia="sr-Latn-RS"/>
        </w:rPr>
        <w:t>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w:t>
      </w:r>
      <w:r>
        <w:rPr>
          <w:rFonts w:ascii="Arial" w:eastAsia="Arial" w:hAnsi="Arial" w:cs="Arial"/>
          <w:szCs w:val="22"/>
          <w:lang w:val="sr-Cyrl-RS" w:eastAsia="sr-Latn-RS"/>
        </w:rPr>
        <w:t>колико је потребно дефинисати нове мере БЗР, израђују се нова Анализа безбедности посла и  Провера примене мера БЗР.</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Уколико Извођач радова радну активност не може да заврши у дефинисаном периоду од једног радног дана (једна радна смена/максимално 12 сати)</w:t>
      </w:r>
      <w:r>
        <w:rPr>
          <w:rFonts w:ascii="Arial" w:eastAsia="Arial" w:hAnsi="Arial" w:cs="Arial"/>
          <w:szCs w:val="22"/>
          <w:lang w:val="sr-Cyrl-RS" w:eastAsia="sr-Latn-RS"/>
        </w:rPr>
        <w:t>,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p>
    <w:p w:rsidR="00162510" w:rsidRDefault="00162510">
      <w:pPr>
        <w:tabs>
          <w:tab w:val="center" w:pos="4536"/>
          <w:tab w:val="right" w:pos="9072"/>
        </w:tabs>
        <w:ind w:left="10" w:right="7" w:hanging="10"/>
        <w:jc w:val="both"/>
        <w:rPr>
          <w:rFonts w:ascii="Arial" w:eastAsia="Arial" w:hAnsi="Arial" w:cs="Arial"/>
          <w:szCs w:val="22"/>
          <w:lang w:val="sr-Cyrl-RS" w:eastAsia="sr-Latn-RS"/>
        </w:rPr>
      </w:pP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w:t>
      </w:r>
      <w:r>
        <w:rPr>
          <w:rFonts w:ascii="Arial" w:eastAsia="Arial" w:hAnsi="Arial" w:cs="Arial"/>
          <w:szCs w:val="22"/>
          <w:lang w:val="sr-Cyrl-RS" w:eastAsia="sr-Latn-RS"/>
        </w:rPr>
        <w:t>ене провере, именовани Потписник (или запослени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w:t>
      </w:r>
      <w:r>
        <w:rPr>
          <w:rFonts w:ascii="Arial" w:eastAsia="Arial" w:hAnsi="Arial" w:cs="Arial"/>
          <w:szCs w:val="22"/>
          <w:lang w:val="sr-Cyrl-RS" w:eastAsia="sr-Latn-RS"/>
        </w:rPr>
        <w:t>ере примене мера БЗР) и уносе датум и време потписивања. Шаблон Продужење Провере примене мера БЗР се израује у 2 примерка – један примерак задржава имановани Потписник, други примерак Извођач радова чува на месту извођења радова заједно са осталом докумен</w:t>
      </w:r>
      <w:r>
        <w:rPr>
          <w:rFonts w:ascii="Arial" w:eastAsia="Arial" w:hAnsi="Arial" w:cs="Arial"/>
          <w:szCs w:val="22"/>
          <w:lang w:val="sr-Cyrl-RS" w:eastAsia="sr-Latn-RS"/>
        </w:rPr>
        <w:t>тацијом.</w:t>
      </w:r>
    </w:p>
    <w:p w:rsidR="00162510" w:rsidRDefault="00162510">
      <w:pPr>
        <w:tabs>
          <w:tab w:val="center" w:pos="4536"/>
          <w:tab w:val="right" w:pos="9072"/>
        </w:tabs>
        <w:ind w:right="7"/>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потписују Списак извршилаца радова Извођача</w:t>
      </w:r>
      <w:r>
        <w:rPr>
          <w:rFonts w:ascii="Arial" w:eastAsia="Arial" w:hAnsi="Arial" w:cs="Arial"/>
          <w:szCs w:val="22"/>
          <w:lang w:val="sr-Cyrl-RS" w:eastAsia="sr-Latn-RS"/>
        </w:rPr>
        <w:t xml:space="preserve"> и уносе датум потписивања – на оба примерка Списка.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тога, именовани Потписник (или запослени Наручиоца  којег он одреди) и Руководилац радова Извођача морају да провере испуњеност мера БЗР прописаних Анализи безбедности посла,  Провери примене мера </w:t>
      </w:r>
      <w:r>
        <w:rPr>
          <w:rFonts w:ascii="Arial" w:eastAsia="Arial" w:hAnsi="Arial" w:cs="Arial"/>
          <w:szCs w:val="22"/>
          <w:lang w:val="sr-Cyrl-RS" w:eastAsia="sr-Latn-RS"/>
        </w:rPr>
        <w:t>БЗР и Плану спашавања, као и да ли су извршиоци радова Извођача потписали Списак извршилаца радова Извођача.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именовани Потписник (или запослени Наручиоца којег он одреди) и Руководилац радова Извођача потписују Продужење Провере при</w:t>
      </w:r>
      <w:r>
        <w:rPr>
          <w:rFonts w:ascii="Arial" w:eastAsia="Arial" w:hAnsi="Arial" w:cs="Arial"/>
          <w:szCs w:val="22"/>
          <w:lang w:val="sr-Cyrl-RS" w:eastAsia="sr-Latn-RS"/>
        </w:rPr>
        <w:t>мене мера БЗР за тај радни дан (радну смену/12 сати).</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r>
        <w:rPr>
          <w:rFonts w:ascii="Arial" w:eastAsia="Arial" w:hAnsi="Arial" w:cs="Arial"/>
          <w:szCs w:val="22"/>
          <w:lang w:val="sr-Cyrl-RS" w:eastAsia="sr-Latn-RS"/>
        </w:rPr>
        <w:t>.</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Промена услова подразумева промену идентификованих опасности/ризика/дефинисаних мера БЗР, односно промену начина на који се активност врши, промену алата и опреме која се користи, промене на локацији на којој се врше радови (нпр. присуство других група и</w:t>
      </w:r>
      <w:r>
        <w:rPr>
          <w:rFonts w:ascii="Arial" w:eastAsia="Arial" w:hAnsi="Arial" w:cs="Arial"/>
          <w:szCs w:val="22"/>
          <w:lang w:val="sr-Cyrl-RS" w:eastAsia="sr-Latn-RS"/>
        </w:rPr>
        <w:t>звођача/опреме који могу утицати на вршење активности), промену материјала који се користи, промену временских услова и др.</w:t>
      </w:r>
    </w:p>
    <w:p w:rsidR="00162510" w:rsidRDefault="00347407">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p>
    <w:p w:rsidR="00162510" w:rsidRDefault="00347407">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завршетка радова; </w:t>
      </w:r>
    </w:p>
    <w:p w:rsidR="00162510" w:rsidRDefault="00347407">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истека важења Продужења Провере примене мера БЗР (максимум</w:t>
      </w:r>
      <w:r>
        <w:rPr>
          <w:rFonts w:ascii="Arial" w:eastAsia="Arial" w:hAnsi="Arial" w:cs="Arial"/>
          <w:szCs w:val="22"/>
          <w:lang w:val="sr-Cyrl-RS" w:eastAsia="sr-Latn-RS"/>
        </w:rPr>
        <w:t xml:space="preserve"> 12 сати);</w:t>
      </w:r>
    </w:p>
    <w:p w:rsidR="00162510" w:rsidRDefault="00347407">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По коначном завршетку радова, односно престанку важења Продужење </w:t>
      </w:r>
      <w:r>
        <w:rPr>
          <w:rFonts w:ascii="Arial" w:eastAsia="Arial" w:hAnsi="Arial" w:cs="Arial"/>
          <w:szCs w:val="22"/>
          <w:lang w:val="sr-Cyrl-RS" w:eastAsia="sr-Latn-RS"/>
        </w:rPr>
        <w:t>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заштите у испра</w:t>
      </w:r>
      <w:r>
        <w:rPr>
          <w:rFonts w:ascii="Arial" w:eastAsia="Arial" w:hAnsi="Arial" w:cs="Arial"/>
          <w:szCs w:val="22"/>
          <w:lang w:val="sr-Cyrl-RS" w:eastAsia="sr-Latn-RS"/>
        </w:rPr>
        <w:t>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162510" w:rsidRDefault="00347407">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w:t>
      </w:r>
      <w:r>
        <w:rPr>
          <w:rFonts w:ascii="Arial" w:eastAsia="Arial" w:hAnsi="Arial" w:cs="Arial"/>
          <w:szCs w:val="22"/>
          <w:lang w:val="sr-Cyrl-RS" w:eastAsia="sr-Latn-RS"/>
        </w:rPr>
        <w:t>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p>
    <w:p w:rsidR="00162510" w:rsidRDefault="00162510">
      <w:pPr>
        <w:tabs>
          <w:tab w:val="center" w:pos="4536"/>
          <w:tab w:val="right" w:pos="9072"/>
        </w:tabs>
        <w:ind w:right="7"/>
        <w:jc w:val="both"/>
        <w:rPr>
          <w:rFonts w:ascii="Arial" w:eastAsia="Arial" w:hAnsi="Arial" w:cs="Arial"/>
          <w:szCs w:val="22"/>
          <w:lang w:val="sr-Cyrl-RS" w:eastAsia="sr-Latn-RS"/>
        </w:rPr>
      </w:pPr>
    </w:p>
    <w:p w:rsidR="00162510" w:rsidRDefault="00347407">
      <w:pPr>
        <w:keepNext/>
        <w:keepLines/>
        <w:numPr>
          <w:ilvl w:val="0"/>
          <w:numId w:val="4"/>
        </w:numPr>
        <w:spacing w:after="44" w:line="259" w:lineRule="auto"/>
        <w:ind w:left="360" w:right="7"/>
        <w:jc w:val="both"/>
        <w:outlineLvl w:val="0"/>
        <w:rPr>
          <w:rFonts w:ascii="Arial" w:hAnsi="Arial" w:cs="Arial"/>
          <w:b/>
          <w:szCs w:val="22"/>
          <w:lang w:val="sr-Cyrl-RS" w:eastAsia="sr-Latn-RS"/>
        </w:rPr>
      </w:pPr>
      <w:bookmarkStart w:id="13" w:name="_Toc205816893"/>
      <w:r>
        <w:rPr>
          <w:rFonts w:ascii="Arial" w:hAnsi="Arial" w:cs="Arial"/>
          <w:b/>
          <w:szCs w:val="22"/>
          <w:lang w:val="sr-Cyrl-RS" w:eastAsia="sr-Latn-RS"/>
        </w:rPr>
        <w:t>Извођење ВРА без провере примене мера</w:t>
      </w:r>
      <w:r>
        <w:rPr>
          <w:rFonts w:ascii="Arial" w:hAnsi="Arial" w:cs="Arial"/>
          <w:b/>
          <w:szCs w:val="22"/>
          <w:lang w:val="sr-Cyrl-RS" w:eastAsia="sr-Latn-RS"/>
        </w:rPr>
        <w:t xml:space="preserve"> БЗР од стране именованог Потписника на локацији</w:t>
      </w:r>
      <w:bookmarkEnd w:id="13"/>
      <w:r>
        <w:rPr>
          <w:rFonts w:ascii="Arial" w:hAnsi="Arial" w:cs="Arial"/>
          <w:b/>
          <w:szCs w:val="22"/>
          <w:lang w:val="sr-Cyrl-RS" w:eastAsia="sr-Latn-RS"/>
        </w:rPr>
        <w:t xml:space="preserve"> </w:t>
      </w:r>
    </w:p>
    <w:p w:rsidR="00162510" w:rsidRDefault="00347407">
      <w:pPr>
        <w:numPr>
          <w:ilvl w:val="0"/>
          <w:numId w:val="39"/>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се ВРА Извођача радова обавља свакодневно или периодично у истим условима и без промене дефинисаних мера БЗР, Извођач радовa може да поступа у складу са израђеним УБР /Анализом безбедности посла за </w:t>
      </w:r>
      <w:r>
        <w:rPr>
          <w:rFonts w:ascii="Arial" w:eastAsia="Arial" w:hAnsi="Arial" w:cs="Arial"/>
          <w:szCs w:val="22"/>
          <w:lang w:val="sr-Cyrl-RS" w:eastAsia="sr-Latn-RS"/>
        </w:rPr>
        <w:t>дату активност, без израде Провере примене мера БЗР.</w:t>
      </w:r>
    </w:p>
    <w:p w:rsidR="00162510" w:rsidRDefault="00347407">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том случају, на Уводном радном састанку, представници Наручиоца и Извођача радова, у </w:t>
      </w:r>
      <w:r>
        <w:rPr>
          <w:rFonts w:ascii="Arial" w:eastAsia="Arial" w:hAnsi="Arial" w:cs="Arial"/>
          <w:szCs w:val="22"/>
          <w:shd w:val="clear" w:color="auto" w:fill="FFFFFF"/>
          <w:lang w:val="sr-Cyrl-RS" w:eastAsia="sr-Latn-RS"/>
        </w:rPr>
        <w:t xml:space="preserve"> Плану HSE активности</w:t>
      </w:r>
      <w:r>
        <w:rPr>
          <w:rFonts w:ascii="Arial" w:eastAsia="Arial" w:hAnsi="Arial" w:cs="Arial"/>
          <w:szCs w:val="22"/>
          <w:lang w:val="sr-Cyrl-RS" w:eastAsia="sr-Latn-RS"/>
        </w:rPr>
        <w:t xml:space="preserve">  дефинишу УБР/ Анализу безбедности посла које извршиоци радова Извођача морају да примењују то</w:t>
      </w:r>
      <w:r>
        <w:rPr>
          <w:rFonts w:ascii="Arial" w:eastAsia="Arial" w:hAnsi="Arial" w:cs="Arial"/>
          <w:szCs w:val="22"/>
          <w:lang w:val="sr-Cyrl-RS" w:eastAsia="sr-Latn-RS"/>
        </w:rPr>
        <w:t xml:space="preserve">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p>
    <w:p w:rsidR="00162510" w:rsidRDefault="00347407">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p>
    <w:p w:rsidR="00162510" w:rsidRDefault="00347407">
      <w:pPr>
        <w:numPr>
          <w:ilvl w:val="0"/>
          <w:numId w:val="39"/>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На локацијама ко</w:t>
      </w:r>
      <w:r>
        <w:rPr>
          <w:rFonts w:ascii="Arial" w:eastAsia="Arial" w:hAnsi="Arial" w:cs="Arial"/>
          <w:szCs w:val="22"/>
          <w:lang w:val="sr-Cyrl-RS" w:eastAsia="sr-Latn-RS"/>
        </w:rPr>
        <w:t>је су Уговором (до завршетка уговорних радњи) предате Извођачу радова, као и у случају када се радови на енергетском објекту изводе на локацијама Наручиоца на којима не постоје запослени Наручиоца електротехничке струке, извођење радова од стране Извођача,</w:t>
      </w:r>
      <w:r>
        <w:rPr>
          <w:rFonts w:ascii="Arial" w:eastAsia="Arial" w:hAnsi="Arial" w:cs="Arial"/>
          <w:szCs w:val="22"/>
          <w:lang w:val="sr-Cyrl-RS" w:eastAsia="sr-Latn-RS"/>
        </w:rPr>
        <w:t xml:space="preserve">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p>
    <w:p w:rsidR="00162510" w:rsidRDefault="00347407">
      <w:pPr>
        <w:numPr>
          <w:ilvl w:val="0"/>
          <w:numId w:val="40"/>
        </w:numPr>
        <w:spacing w:after="44" w:line="266" w:lineRule="auto"/>
        <w:ind w:left="16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ако се тиме не стварају ризици по Извођача и/или Наручиоца од настанака НЅЕ догађаја усл</w:t>
      </w:r>
      <w:r>
        <w:rPr>
          <w:rFonts w:ascii="Arial" w:eastAsia="Arial" w:hAnsi="Arial" w:cs="Arial"/>
          <w:szCs w:val="22"/>
          <w:lang w:val="sr-Cyrl-RS" w:eastAsia="sr-Latn-RS"/>
        </w:rPr>
        <w:t>ед непознавања локације Наручиоца;</w:t>
      </w:r>
    </w:p>
    <w:p w:rsidR="00162510" w:rsidRDefault="00347407">
      <w:pPr>
        <w:numPr>
          <w:ilvl w:val="0"/>
          <w:numId w:val="40"/>
        </w:numPr>
        <w:spacing w:after="44" w:line="266" w:lineRule="auto"/>
        <w:ind w:left="1620" w:right="7"/>
        <w:jc w:val="both"/>
        <w:rPr>
          <w:rFonts w:ascii="Arial" w:eastAsia="Arial" w:hAnsi="Arial" w:cs="Arial"/>
          <w:szCs w:val="22"/>
          <w:lang w:val="sr-Cyrl-RS" w:eastAsia="sr-Latn-RS"/>
        </w:rPr>
      </w:pPr>
      <w:r>
        <w:rPr>
          <w:rFonts w:ascii="Arial" w:eastAsia="Arial" w:hAnsi="Arial" w:cs="Arial"/>
          <w:szCs w:val="22"/>
          <w:lang w:val="sr-Cyrl-RS" w:eastAsia="sr-Latn-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p>
    <w:p w:rsidR="00162510" w:rsidRDefault="00347407">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Наведени услови се  потврђују </w:t>
      </w:r>
      <w:r>
        <w:rPr>
          <w:rFonts w:ascii="Arial" w:eastAsia="Arial" w:hAnsi="Arial" w:cs="Arial"/>
          <w:szCs w:val="22"/>
          <w:shd w:val="clear" w:color="auto" w:fill="FFFFFF"/>
          <w:lang w:val="sr-Cyrl-RS" w:eastAsia="sr-Latn-RS"/>
        </w:rPr>
        <w:t xml:space="preserve">од стране </w:t>
      </w:r>
      <w:r>
        <w:rPr>
          <w:rFonts w:ascii="Arial" w:eastAsia="Arial" w:hAnsi="Arial" w:cs="Arial"/>
          <w:szCs w:val="22"/>
          <w:lang w:val="sr-Cyrl-RS" w:eastAsia="sr-Latn-RS"/>
        </w:rPr>
        <w:t xml:space="preserve"> представника Наручиоца и Извођача радова на Уводном </w:t>
      </w:r>
      <w:r>
        <w:rPr>
          <w:rFonts w:ascii="Arial" w:eastAsia="Arial" w:hAnsi="Arial" w:cs="Arial"/>
          <w:szCs w:val="22"/>
          <w:shd w:val="clear" w:color="auto" w:fill="FFFFFF"/>
          <w:lang w:val="sr-Cyrl-RS" w:eastAsia="sr-Latn-RS"/>
        </w:rPr>
        <w:t>радном састанку у Плану HSE активности.</w:t>
      </w:r>
    </w:p>
    <w:p w:rsidR="00162510" w:rsidRDefault="00162510">
      <w:pPr>
        <w:jc w:val="both"/>
        <w:rPr>
          <w:rFonts w:ascii="Arial" w:eastAsia="Arial" w:hAnsi="Arial" w:cs="Arial"/>
          <w:strike/>
          <w:szCs w:val="22"/>
          <w:highlight w:val="yellow"/>
          <w:lang w:val="sr-Cyrl-RS" w:eastAsia="sr-Latn-RS"/>
        </w:rPr>
      </w:pP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4" w:name="_Toc205816894"/>
      <w:r>
        <w:rPr>
          <w:rFonts w:ascii="Arial" w:eastAsia="Arial" w:hAnsi="Arial" w:cs="Arial"/>
          <w:b/>
          <w:szCs w:val="22"/>
          <w:lang w:val="sr-Cyrl-RS" w:eastAsia="sr-Latn-RS"/>
        </w:rPr>
        <w:lastRenderedPageBreak/>
        <w:t>Топли послови</w:t>
      </w:r>
      <w:bookmarkEnd w:id="14"/>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Уколико су  у Анализи безбедности посла као ВРА идентификовани топли послови, пре почетка извођења радова, Руководилац радова Извођача мора прибав</w:t>
      </w:r>
      <w:r>
        <w:rPr>
          <w:rFonts w:ascii="Arial" w:eastAsia="Arial" w:hAnsi="Arial" w:cs="Arial"/>
          <w:szCs w:val="22"/>
          <w:lang w:val="sr-Cyrl-RS" w:eastAsia="sr-Latn-RS"/>
        </w:rPr>
        <w:t>ити потписану Дозволу за рад за извођење топлих послова од стране одговорног лица Наручиоца (у даљем текасту: Издавалац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 xml:space="preserve">ДЗР се израђује у 2 примерка (један примерак задржава Издавалац ДЗР, други примерак Извођач радова мора чувати на месту извођшења </w:t>
      </w:r>
      <w:r>
        <w:rPr>
          <w:rFonts w:ascii="Arial" w:eastAsia="Arial" w:hAnsi="Arial" w:cs="Arial"/>
          <w:szCs w:val="22"/>
          <w:lang w:val="sr-Cyrl-RS" w:eastAsia="sr-Latn-RS"/>
        </w:rPr>
        <w:t>радова све време док трају радови).</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дефинише планирано време извођ</w:t>
      </w:r>
      <w:r>
        <w:rPr>
          <w:rFonts w:ascii="Arial" w:eastAsia="Arial" w:hAnsi="Arial" w:cs="Arial"/>
          <w:szCs w:val="22"/>
          <w:lang w:val="sr-Cyrl-RS" w:eastAsia="sr-Latn-RS"/>
        </w:rPr>
        <w:t>ења радова, што максимално може бити један радна смена (12 сати).</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предаје попуњен и потписан Захтев за издавање ДЗР  Издаваоцу ДЗР на локацији.</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Издавалац ДЗР, у консултацији са Руководиоцем радова, проверава да ли је правилно по</w:t>
      </w:r>
      <w:r>
        <w:rPr>
          <w:rFonts w:ascii="Arial" w:eastAsia="Arial" w:hAnsi="Arial" w:cs="Arial"/>
          <w:szCs w:val="22"/>
          <w:lang w:val="sr-Cyrl-RS" w:eastAsia="sr-Latn-RS"/>
        </w:rPr>
        <w:t>пуњен Захтев за издавање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w:t>
      </w:r>
      <w:r>
        <w:rPr>
          <w:rFonts w:ascii="Arial" w:eastAsia="Arial" w:hAnsi="Arial" w:cs="Arial"/>
          <w:szCs w:val="22"/>
          <w:lang w:val="sr-Cyrl-RS" w:eastAsia="sr-Latn-RS"/>
        </w:rPr>
        <w:t>ктивности.</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Након тога, Издавалац ДЗР комуницира Руководиоцу радова Извођача мере прописане у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мора да упозна извршиоце радова Извођача са мерама контроле </w:t>
      </w:r>
      <w:r>
        <w:rPr>
          <w:rFonts w:ascii="Arial" w:eastAsia="Arial" w:hAnsi="Arial" w:cs="Arial"/>
          <w:szCs w:val="22"/>
          <w:lang w:val="sr-Cyrl-RS" w:eastAsia="sr-Latn-RS"/>
        </w:rPr>
        <w:t>ризика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w:t>
      </w:r>
      <w:r>
        <w:rPr>
          <w:rFonts w:ascii="Arial" w:eastAsia="Arial" w:hAnsi="Arial" w:cs="Arial"/>
          <w:szCs w:val="22"/>
          <w:lang w:val="sr-Cyrl-RS" w:eastAsia="sr-Latn-RS"/>
        </w:rPr>
        <w:t>а рад.</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топлих послова, одговорно лице Наручиоца ( Издавалац ДЗР / Давалац коначног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w:t>
      </w:r>
      <w:r>
        <w:rPr>
          <w:rFonts w:ascii="Arial" w:eastAsia="Arial" w:hAnsi="Arial" w:cs="Arial"/>
          <w:szCs w:val="22"/>
          <w:lang w:val="sr-Cyrl-RS" w:eastAsia="sr-Latn-RS"/>
        </w:rPr>
        <w:t xml:space="preserve">рних лица и потписан Списак извршилаца радова Извођача, непосредно на месту извођења активности. </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примене дефинисаних мера у ДЗР за извођење топлих послова, Издавалац ДЗР / Давалац коначног одобрења потписује ДЗР за извођење топлих п</w:t>
      </w:r>
      <w:r>
        <w:rPr>
          <w:rFonts w:ascii="Arial" w:eastAsia="Arial" w:hAnsi="Arial" w:cs="Arial"/>
          <w:szCs w:val="22"/>
          <w:lang w:val="sr-Cyrl-RS" w:eastAsia="sr-Latn-RS"/>
        </w:rPr>
        <w:t>ослова и уноси датум и време давања коначног одобрења, након чега извршиоци радова могу да почну са извршењем радова.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У случају да горе наведени услови нису испуњени, Издавалац ДЗР / Давалац коначног одобрења не сме одобрити почетак радова до реализације у</w:t>
      </w:r>
      <w:r>
        <w:rPr>
          <w:rFonts w:ascii="Arial" w:eastAsia="Arial" w:hAnsi="Arial" w:cs="Arial"/>
          <w:szCs w:val="22"/>
          <w:lang w:val="sr-Cyrl-RS" w:eastAsia="sr-Latn-RS"/>
        </w:rPr>
        <w:t>слова који су прописани у ДЗР за извођење топлих послова.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чува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w:t>
      </w:r>
      <w:r>
        <w:rPr>
          <w:rFonts w:ascii="Arial" w:eastAsia="Arial" w:hAnsi="Arial" w:cs="Arial"/>
          <w:szCs w:val="22"/>
          <w:lang w:val="sr-Cyrl-RS" w:eastAsia="sr-Latn-RS"/>
        </w:rPr>
        <w:t xml:space="preserve">током трајања радова за које је ДЗР издата. Други примерак докумената чува Издавалац ДЗР. </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Током извођења радова извршиоци радова морају да примењују мере дефинисане у издатој ДЗР за извођење топлих послова и Анализи безбедности посла.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w:t>
      </w:r>
      <w:r>
        <w:rPr>
          <w:rFonts w:ascii="Arial" w:eastAsia="Arial" w:hAnsi="Arial" w:cs="Arial"/>
          <w:szCs w:val="22"/>
          <w:lang w:val="sr-Cyrl-RS" w:eastAsia="sr-Latn-RS"/>
        </w:rPr>
        <w:t>звођача контролише безбедно обављање топлих послова, односно контролише примену дефинисаних мера од стране извршилаца радова.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бити присутан на месту обављања активности све време током вршења топлих послова.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Уколико током п</w:t>
      </w:r>
      <w:r>
        <w:rPr>
          <w:rFonts w:ascii="Arial" w:eastAsia="Arial" w:hAnsi="Arial" w:cs="Arial"/>
          <w:szCs w:val="22"/>
          <w:lang w:val="sr-Cyrl-RS" w:eastAsia="sr-Latn-RS"/>
        </w:rPr>
        <w:t>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w:t>
      </w:r>
      <w:r>
        <w:rPr>
          <w:rFonts w:ascii="Arial" w:eastAsia="Arial" w:hAnsi="Arial" w:cs="Arial"/>
          <w:szCs w:val="22"/>
          <w:lang w:val="sr-Cyrl-RS" w:eastAsia="sr-Latn-RS"/>
        </w:rPr>
        <w:t>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w:t>
      </w:r>
      <w:r>
        <w:rPr>
          <w:rFonts w:ascii="Arial" w:eastAsia="Arial" w:hAnsi="Arial" w:cs="Arial"/>
          <w:szCs w:val="22"/>
          <w:lang w:val="sr-Cyrl-RS" w:eastAsia="sr-Latn-RS"/>
        </w:rPr>
        <w:t>езбедности посла.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Ако Извршилац радова приликом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w:t>
      </w:r>
      <w:r>
        <w:rPr>
          <w:rFonts w:ascii="Arial" w:eastAsia="Arial" w:hAnsi="Arial" w:cs="Arial"/>
          <w:szCs w:val="22"/>
          <w:lang w:val="sr-Cyrl-RS" w:eastAsia="sr-Latn-RS"/>
        </w:rPr>
        <w:t xml:space="preserve"> не сме да започне/настави са реализацијом предметне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w:t>
      </w:r>
      <w:r>
        <w:rPr>
          <w:rFonts w:ascii="Arial" w:eastAsia="Arial" w:hAnsi="Arial" w:cs="Arial"/>
          <w:szCs w:val="22"/>
          <w:lang w:val="sr-Cyrl-RS" w:eastAsia="sr-Latn-RS"/>
        </w:rPr>
        <w:t>Р, претходну издату ДЗР је потребно закључити.</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Уколико је потребно да се издата ДЗР за извођење топлих послова продужи на период дужи од једног радног дан</w:t>
      </w:r>
      <w:r>
        <w:rPr>
          <w:rFonts w:ascii="Arial" w:eastAsia="Arial" w:hAnsi="Arial" w:cs="Arial"/>
          <w:szCs w:val="22"/>
          <w:lang w:val="sr-Cyrl-RS" w:eastAsia="sr-Latn-RS"/>
        </w:rPr>
        <w:t>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ДЗР се може продужити само уколико није дошло до промене услова који су постојали приликом издавања ДЗР.</w:t>
      </w:r>
      <w:r>
        <w:rPr>
          <w:rFonts w:ascii="Arial" w:eastAsia="Arial" w:hAnsi="Arial" w:cs="Arial"/>
          <w:szCs w:val="22"/>
          <w:lang w:val="sr-Cyrl-RS" w:eastAsia="sr-Latn-RS"/>
        </w:rPr>
        <w:t xml:space="preserve"> Промена услова у односу на издату ДЗР подразумева појаву нових опасности и штетности које утичу </w:t>
      </w:r>
      <w:r>
        <w:rPr>
          <w:rFonts w:ascii="Arial" w:eastAsia="Arial" w:hAnsi="Arial" w:cs="Arial"/>
          <w:szCs w:val="22"/>
          <w:lang w:val="sr-Cyrl-RS" w:eastAsia="sr-Latn-RS"/>
        </w:rPr>
        <w:lastRenderedPageBreak/>
        <w:t>на мере безбедности које су прописане у издатој ДЗР, као што су: промена начина на који се активност врши, промена или увођење нових алата и опреме, појава зап</w:t>
      </w:r>
      <w:r>
        <w:rPr>
          <w:rFonts w:ascii="Arial" w:eastAsia="Arial" w:hAnsi="Arial" w:cs="Arial"/>
          <w:szCs w:val="22"/>
          <w:lang w:val="sr-Cyrl-RS" w:eastAsia="sr-Latn-RS"/>
        </w:rPr>
        <w:t>ањивих материја, високих температура или притисака, присуство других извршилаца радова и др.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w:t>
      </w:r>
      <w:r>
        <w:rPr>
          <w:rFonts w:ascii="Arial" w:eastAsia="Arial" w:hAnsi="Arial" w:cs="Arial"/>
          <w:szCs w:val="22"/>
          <w:lang w:val="sr-Cyrl-RS" w:eastAsia="sr-Latn-RS"/>
        </w:rPr>
        <w:t xml:space="preserve">ализи безбедности посла и ДЗР за извођење топлих послова. </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У случ</w:t>
      </w:r>
      <w:r>
        <w:rPr>
          <w:rFonts w:ascii="Arial" w:eastAsia="Arial" w:hAnsi="Arial" w:cs="Arial"/>
          <w:szCs w:val="22"/>
          <w:lang w:val="sr-Cyrl-RS" w:eastAsia="sr-Latn-RS"/>
        </w:rPr>
        <w:t>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w:t>
      </w:r>
      <w:r>
        <w:rPr>
          <w:rFonts w:ascii="Arial" w:eastAsia="Arial" w:hAnsi="Arial" w:cs="Arial"/>
          <w:szCs w:val="22"/>
          <w:lang w:val="sr-Cyrl-RS" w:eastAsia="sr-Latn-RS"/>
        </w:rPr>
        <w:t xml:space="preserve"> послова. Извршиоци радова Извођача се пре почетка рада сваког дана потписују на шаблону Списак извршилаца радова Извођача и уносе датум за тај дан ( оба ппримерка Списка).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ДЗР престаје да важи и мора се закључити у случају:</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завршетка радова;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истека важе</w:t>
      </w:r>
      <w:r>
        <w:rPr>
          <w:rFonts w:ascii="Arial" w:eastAsia="Arial" w:hAnsi="Arial" w:cs="Arial"/>
          <w:szCs w:val="22"/>
          <w:lang w:val="sr-Cyrl-RS" w:eastAsia="sr-Latn-RS"/>
        </w:rPr>
        <w:t>ња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промене услова рада који су постојали приликом издавања ДЗР и потребе издавања нове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Рад на реализацији активности за чије је спровођење издата ДЗР се не сме наставити уколико је престало важење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Пре закључивања ДЗР, Издавалац ДЗР / Давала</w:t>
      </w:r>
      <w:r>
        <w:rPr>
          <w:rFonts w:ascii="Arial" w:eastAsia="Arial" w:hAnsi="Arial" w:cs="Arial"/>
          <w:szCs w:val="22"/>
          <w:lang w:val="sr-Cyrl-RS" w:eastAsia="sr-Latn-RS"/>
        </w:rPr>
        <w:t xml:space="preserve">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w:t>
      </w:r>
      <w:r>
        <w:rPr>
          <w:rFonts w:ascii="Arial" w:eastAsia="Arial" w:hAnsi="Arial" w:cs="Arial"/>
          <w:szCs w:val="22"/>
          <w:lang w:val="sr-Cyrl-RS" w:eastAsia="sr-Latn-RS"/>
        </w:rPr>
        <w:t>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Издавалац ДЗР / Давалац конач</w:t>
      </w:r>
      <w:r>
        <w:rPr>
          <w:rFonts w:ascii="Arial" w:eastAsia="Arial" w:hAnsi="Arial" w:cs="Arial"/>
          <w:szCs w:val="22"/>
          <w:lang w:val="sr-Cyrl-RS" w:eastAsia="sr-Latn-RS"/>
        </w:rPr>
        <w:t>ног одобрења и Руководилац радова Извођача закључују ДЗР.</w:t>
      </w:r>
    </w:p>
    <w:p w:rsidR="00162510" w:rsidRDefault="00347407">
      <w:pPr>
        <w:jc w:val="both"/>
        <w:rPr>
          <w:rFonts w:ascii="Arial" w:eastAsia="Arial" w:hAnsi="Arial" w:cs="Arial"/>
          <w:szCs w:val="22"/>
          <w:lang w:val="sr-Cyrl-RS" w:eastAsia="sr-Latn-RS"/>
        </w:rPr>
      </w:pPr>
      <w:r>
        <w:rPr>
          <w:rFonts w:ascii="Arial" w:eastAsia="Arial" w:hAnsi="Arial" w:cs="Arial"/>
          <w:szCs w:val="22"/>
          <w:lang w:val="sr-Cyrl-RS" w:eastAsia="sr-Latn-RS"/>
        </w:rPr>
        <w:t>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w:t>
      </w:r>
      <w:r>
        <w:rPr>
          <w:rFonts w:ascii="Arial" w:eastAsia="Arial" w:hAnsi="Arial" w:cs="Arial"/>
          <w:szCs w:val="22"/>
          <w:lang w:val="sr-Cyrl-RS" w:eastAsia="sr-Latn-RS"/>
        </w:rPr>
        <w:t xml:space="preserve"> извођење топлих послова, у делу Закључење ДЗР. </w:t>
      </w:r>
    </w:p>
    <w:p w:rsidR="00162510" w:rsidRDefault="00162510">
      <w:pPr>
        <w:spacing w:line="266" w:lineRule="auto"/>
        <w:ind w:left="10" w:right="7" w:hanging="10"/>
        <w:jc w:val="both"/>
        <w:rPr>
          <w:rFonts w:ascii="Arial" w:eastAsia="Arial" w:hAnsi="Arial" w:cs="Arial"/>
          <w:color w:val="000000"/>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Заштитна средства и опрема коју мора Извођач да поседује за извођење Топлих послова:</w:t>
      </w:r>
    </w:p>
    <w:p w:rsidR="00162510" w:rsidRDefault="00347407">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Минимални захтев</w:t>
      </w:r>
      <w:r>
        <w:rPr>
          <w:rFonts w:ascii="Arial" w:eastAsia="Arial" w:hAnsi="Arial" w:cs="Arial"/>
          <w:szCs w:val="22"/>
          <w:lang w:val="sr-Cyrl-RS" w:eastAsia="sr-Latn-RS"/>
        </w:rPr>
        <w:t xml:space="preserve">: Апарате за гашење почетног пожара (1 ком. Тип: Ѕ-9 / S-6 у власништву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w:t>
      </w:r>
      <w:r>
        <w:rPr>
          <w:rFonts w:ascii="Arial" w:eastAsia="Arial" w:hAnsi="Arial" w:cs="Arial"/>
          <w:szCs w:val="22"/>
          <w:lang w:val="sr-Cyrl-RS" w:eastAsia="sr-Latn-RS"/>
        </w:rPr>
        <w:t>квашење простора са ватрогасном млазницом тип Б Ø 75 mm (по м;</w:t>
      </w:r>
    </w:p>
    <w:p w:rsidR="00162510" w:rsidRDefault="00347407">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Негорива платна, за заштиту од ширења интензивног варничења приликом извођења топлих послова;</w:t>
      </w:r>
    </w:p>
    <w:p w:rsidR="00162510" w:rsidRDefault="00347407">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Свака група извођача, тј сви који изводе радове у којима се може очекивати присуство запаљивих и то</w:t>
      </w:r>
      <w:r>
        <w:rPr>
          <w:rFonts w:ascii="Arial" w:eastAsia="Arial" w:hAnsi="Arial" w:cs="Arial"/>
          <w:szCs w:val="22"/>
          <w:lang w:val="sr-Cyrl-RS" w:eastAsia="sr-Latn-RS"/>
        </w:rPr>
        <w:t>ксичних гасова, треба да имају персонални дтетектор гаса, односно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rsidR="00162510" w:rsidRDefault="00347407">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Носачи за ел. инсталаци</w:t>
      </w:r>
      <w:r>
        <w:rPr>
          <w:rFonts w:ascii="Arial" w:eastAsia="Arial" w:hAnsi="Arial" w:cs="Arial"/>
          <w:szCs w:val="22"/>
          <w:lang w:val="sr-Cyrl-RS" w:eastAsia="sr-Latn-RS"/>
        </w:rPr>
        <w:t xml:space="preserve">је преко пешачких прелаза и саобраћајница; </w:t>
      </w:r>
    </w:p>
    <w:p w:rsidR="00162510" w:rsidRDefault="00347407">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Сви радници који учествују у извођењу топлих радова морају бити:</w:t>
      </w:r>
    </w:p>
    <w:p w:rsidR="00162510" w:rsidRDefault="00347407">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Стручно оспособљени за топле радове </w:t>
      </w:r>
    </w:p>
    <w:p w:rsidR="00162510" w:rsidRDefault="00347407">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Оспособљени за безбедан и здрав рад за извођење топлих послова</w:t>
      </w:r>
    </w:p>
    <w:p w:rsidR="00162510" w:rsidRDefault="00347407">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Здравствено способни (лекарско уверење не стари</w:t>
      </w:r>
      <w:r>
        <w:rPr>
          <w:rFonts w:ascii="Arial" w:eastAsia="Arial" w:hAnsi="Arial" w:cs="Arial"/>
          <w:szCs w:val="22"/>
          <w:lang w:val="sr-Cyrl-RS" w:eastAsia="sr-Latn-RS"/>
        </w:rPr>
        <w:t>је од годину дана);</w:t>
      </w:r>
    </w:p>
    <w:p w:rsidR="00162510" w:rsidRDefault="00347407">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Радници који обављају топле послове морају поседовати: </w:t>
      </w:r>
    </w:p>
    <w:p w:rsidR="00162510" w:rsidRDefault="00347407">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Заштитно радно одело</w:t>
      </w:r>
    </w:p>
    <w:p w:rsidR="00162510" w:rsidRDefault="00347407">
      <w:pPr>
        <w:numPr>
          <w:ilvl w:val="0"/>
          <w:numId w:val="26"/>
        </w:numPr>
        <w:tabs>
          <w:tab w:val="left" w:pos="9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ципеле </w:t>
      </w:r>
    </w:p>
    <w:p w:rsidR="00162510" w:rsidRDefault="00347407">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Заштита руку</w:t>
      </w:r>
    </w:p>
    <w:p w:rsidR="00162510" w:rsidRDefault="00347407">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Заштита органа за дисање</w:t>
      </w:r>
    </w:p>
    <w:p w:rsidR="00162510" w:rsidRDefault="00347407">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Шлем и заштитне наочаре </w:t>
      </w:r>
    </w:p>
    <w:p w:rsidR="00162510" w:rsidRDefault="00347407">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Остала лична заштитна опрема по потреби у складу са радним активностима и проце</w:t>
      </w:r>
      <w:r>
        <w:rPr>
          <w:rFonts w:ascii="Arial" w:eastAsia="Arial" w:hAnsi="Arial" w:cs="Arial"/>
          <w:szCs w:val="22"/>
          <w:lang w:val="sr-Cyrl-RS" w:eastAsia="sr-Latn-RS"/>
        </w:rPr>
        <w:t>њеним ризицима</w:t>
      </w:r>
    </w:p>
    <w:p w:rsidR="00162510" w:rsidRDefault="00162510">
      <w:pPr>
        <w:spacing w:line="266" w:lineRule="auto"/>
        <w:ind w:left="10" w:right="7" w:hanging="10"/>
        <w:jc w:val="both"/>
        <w:rPr>
          <w:rFonts w:ascii="Arial" w:eastAsia="Arial" w:hAnsi="Arial" w:cs="Arial"/>
          <w:sz w:val="22"/>
          <w:szCs w:val="22"/>
          <w:lang w:val="sr-Cyrl-RS" w:eastAsia="sr-Latn-RS"/>
        </w:rPr>
      </w:pPr>
    </w:p>
    <w:p w:rsidR="00162510" w:rsidRDefault="00347407">
      <w:pPr>
        <w:spacing w:line="259" w:lineRule="auto"/>
        <w:jc w:val="both"/>
        <w:rPr>
          <w:rFonts w:ascii="Arial" w:eastAsia="Arial" w:hAnsi="Arial" w:cs="Arial"/>
          <w:b/>
          <w:sz w:val="22"/>
          <w:szCs w:val="22"/>
          <w:u w:val="single"/>
          <w:lang w:val="sr-Cyrl-RS" w:eastAsia="sr-Latn-RS"/>
        </w:rPr>
      </w:pPr>
      <w:r>
        <w:rPr>
          <w:rFonts w:ascii="Arial" w:eastAsia="Arial" w:hAnsi="Arial" w:cs="Arial"/>
          <w:sz w:val="22"/>
          <w:szCs w:val="22"/>
          <w:u w:val="single"/>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5" w:name="_Toc205816895"/>
      <w:r>
        <w:rPr>
          <w:rFonts w:ascii="Arial" w:eastAsia="Arial" w:hAnsi="Arial" w:cs="Arial"/>
          <w:b/>
          <w:szCs w:val="22"/>
          <w:lang w:val="sr-Cyrl-RS" w:eastAsia="sr-Latn-RS"/>
        </w:rPr>
        <w:lastRenderedPageBreak/>
        <w:t>Рад на висини</w:t>
      </w:r>
      <w:bookmarkEnd w:id="15"/>
    </w:p>
    <w:p w:rsidR="00162510" w:rsidRDefault="00347407">
      <w:pPr>
        <w:spacing w:line="266" w:lineRule="auto"/>
        <w:ind w:left="10" w:right="7" w:hanging="10"/>
        <w:jc w:val="both"/>
        <w:rPr>
          <w:rFonts w:ascii="Arial" w:hAnsi="Arial" w:cs="Arial"/>
          <w:szCs w:val="22"/>
          <w:lang w:val="sr-Cyrl-RS" w:eastAsia="sr-Latn-RS"/>
        </w:rPr>
      </w:pPr>
      <w:r>
        <w:rPr>
          <w:rFonts w:ascii="Arial" w:hAnsi="Arial" w:cs="Arial"/>
          <w:szCs w:val="22"/>
          <w:lang w:val="sr-Cyrl-RS" w:eastAsia="sr-Latn-RS"/>
        </w:rPr>
        <w:t>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неограђених ивица пр</w:t>
      </w:r>
      <w:r>
        <w:rPr>
          <w:rFonts w:ascii="Arial" w:hAnsi="Arial" w:cs="Arial"/>
          <w:szCs w:val="22"/>
          <w:lang w:val="sr-Cyrl-RS" w:eastAsia="sr-Latn-RS"/>
        </w:rPr>
        <w:t xml:space="preserve">остора на којем се изводе радови, укључујући и случајеве када је постављена заштитна ограда, али је висина заштитне ограде испод 1 метра. </w:t>
      </w:r>
    </w:p>
    <w:p w:rsidR="00162510" w:rsidRDefault="00347407">
      <w:pPr>
        <w:spacing w:line="266" w:lineRule="auto"/>
        <w:ind w:left="10" w:right="7" w:hanging="10"/>
        <w:jc w:val="both"/>
        <w:rPr>
          <w:rFonts w:ascii="Arial" w:hAnsi="Arial" w:cs="Arial"/>
          <w:szCs w:val="22"/>
          <w:lang w:val="sr-Cyrl-RS" w:eastAsia="sr-Latn-RS"/>
        </w:rPr>
      </w:pPr>
      <w:r>
        <w:rPr>
          <w:rFonts w:ascii="Arial" w:hAnsi="Arial" w:cs="Arial"/>
          <w:szCs w:val="22"/>
          <w:lang w:val="sr-Cyrl-RS" w:eastAsia="sr-Latn-RS"/>
        </w:rPr>
        <w:t xml:space="preserve">Рад на висини обухвата следеће радове на незаштићеној висини: </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покретним радним платформама и радним скелама;</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из м</w:t>
      </w:r>
      <w:r>
        <w:rPr>
          <w:rFonts w:ascii="Arial" w:hAnsi="Arial" w:cs="Arial"/>
          <w:szCs w:val="22"/>
          <w:lang w:val="sr-Cyrl-RS" w:eastAsia="sr-Latn-RS"/>
        </w:rPr>
        <w:t>обилних подизних радних платформи и корпа (корпе камиона са хидрауличном руком, маказасте подизне платформе, подизне платформе са уграђеном корпом…)</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са мердевина, пењалица, мердевина са леђобраном;</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возилима ( ауто/вагон цистерне, приколице камионa);</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 xml:space="preserve">на </w:t>
      </w:r>
      <w:r>
        <w:rPr>
          <w:rFonts w:ascii="Arial" w:hAnsi="Arial" w:cs="Arial"/>
          <w:szCs w:val="22"/>
          <w:lang w:val="sr-Cyrl-RS" w:eastAsia="sr-Latn-RS"/>
        </w:rPr>
        <w:t>одржавању инсталација у индустријским објектима;</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 xml:space="preserve">на крововима; </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w:t>
      </w:r>
      <w:r>
        <w:rPr>
          <w:rFonts w:ascii="Arial" w:hAnsi="Arial" w:cs="Arial"/>
          <w:szCs w:val="22"/>
          <w:lang w:val="sr-Cyrl-RS" w:eastAsia="sr-Latn-RS"/>
        </w:rPr>
        <w:t>л.);</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пловилу;</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телекомуникационим, електричним и електроенергетским стубовима;</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индустријским димњацима;</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у близини ископа или других отвора (изузев извршиоца радова који се налазе поред улаза у затворени простор (ревизионо окно шахте/резервоара/ ком</w:t>
      </w:r>
      <w:r>
        <w:rPr>
          <w:rFonts w:ascii="Arial" w:hAnsi="Arial" w:cs="Arial"/>
          <w:szCs w:val="22"/>
          <w:lang w:val="sr-Cyrl-RS" w:eastAsia="sr-Latn-RS"/>
        </w:rPr>
        <w:t xml:space="preserve">оре и др. процесне опреме), уколико је на улазу у затворен простор постављен преносиви троножац/трипод); </w:t>
      </w:r>
    </w:p>
    <w:p w:rsidR="00162510" w:rsidRDefault="00347407">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као и сваки други рад који запослени обавља на висини 1.8 метра и више од чврсте подлоге при чему радни простор није заштићен од пада са висине.</w:t>
      </w:r>
    </w:p>
    <w:p w:rsidR="00162510" w:rsidRDefault="00347407">
      <w:pPr>
        <w:spacing w:line="26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Током</w:t>
      </w:r>
      <w:r>
        <w:rPr>
          <w:rFonts w:ascii="Arial" w:eastAsia="Arial" w:hAnsi="Arial" w:cs="Arial"/>
          <w:szCs w:val="22"/>
          <w:lang w:val="sr-Cyrl-RS" w:eastAsia="sr-Latn-RS"/>
        </w:rPr>
        <w:t xml:space="preserve">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p>
    <w:p w:rsidR="00162510" w:rsidRDefault="00347407">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на висини, Извођач мора да дозволи својим запосленима рад на висини (</w:t>
      </w:r>
      <w:r>
        <w:rPr>
          <w:rFonts w:ascii="Arial" w:eastAsia="Arial" w:hAnsi="Arial" w:cs="Arial"/>
          <w:color w:val="000000"/>
          <w:szCs w:val="22"/>
          <w:lang w:val="sr-Cyrl-RS" w:eastAsia="sr-Latn-RS"/>
        </w:rPr>
        <w:t>у писаној форми) и обезбеди присуство руководиоца радова на месту извођења радова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на висини могу обављати само извршиоци радова којима је приликом лекарског прегледа потврђена способност з</w:t>
      </w:r>
      <w:r>
        <w:rPr>
          <w:rFonts w:ascii="Arial" w:eastAsia="Arial" w:hAnsi="Arial" w:cs="Arial"/>
          <w:szCs w:val="22"/>
          <w:lang w:val="sr-Cyrl-RS" w:eastAsia="sr-Latn-RS"/>
        </w:rPr>
        <w:t>а рад на висини. Лекарско уверење издато од стране акредитованих установа медицине рада у Републици Србији не сме бити старије од 12 месеци.</w:t>
      </w:r>
    </w:p>
    <w:p w:rsidR="00162510" w:rsidRDefault="00347407">
      <w:pPr>
        <w:numPr>
          <w:ilvl w:val="0"/>
          <w:numId w:val="5"/>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Рад на висини могу обављати само лица која нису уморна, неиспавана, психички растројена, под дејством лекова који и</w:t>
      </w:r>
      <w:r>
        <w:rPr>
          <w:rFonts w:ascii="Arial" w:eastAsia="Arial" w:hAnsi="Arial" w:cs="Arial"/>
          <w:szCs w:val="22"/>
          <w:lang w:val="sr-Cyrl-RS" w:eastAsia="sr-Latn-RS"/>
        </w:rPr>
        <w:t>мају утицај на психофизичке способности извршиоца радова, седативних средстава, алкохола или других опојних средстава .</w:t>
      </w:r>
    </w:p>
    <w:p w:rsidR="00162510" w:rsidRDefault="00347407">
      <w:pPr>
        <w:numPr>
          <w:ilvl w:val="0"/>
          <w:numId w:val="5"/>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 xml:space="preserve">Извођач радова мора извршиоцима радова обезбедити исправну и адекватну опрему за заштиту приликом рада на висини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на ви</w:t>
      </w:r>
      <w:r>
        <w:rPr>
          <w:rFonts w:ascii="Arial" w:eastAsia="Arial" w:hAnsi="Arial" w:cs="Arial"/>
          <w:szCs w:val="22"/>
          <w:lang w:val="sr-Cyrl-RS" w:eastAsia="sr-Latn-RS"/>
        </w:rPr>
        <w:t>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 нестабилност елемента конструкције, неп</w:t>
      </w:r>
      <w:r>
        <w:rPr>
          <w:rFonts w:ascii="Arial" w:eastAsia="Arial" w:hAnsi="Arial" w:cs="Arial"/>
          <w:szCs w:val="22"/>
          <w:lang w:val="sr-Cyrl-RS" w:eastAsia="sr-Latn-RS"/>
        </w:rPr>
        <w:t xml:space="preserve">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опрему и средства која се користе приликом рада на висини извршилац</w:t>
      </w:r>
      <w:r>
        <w:rPr>
          <w:rFonts w:ascii="Arial" w:eastAsia="Arial" w:hAnsi="Arial" w:cs="Arial"/>
          <w:szCs w:val="22"/>
          <w:lang w:val="sr-Cyrl-RS" w:eastAsia="sr-Latn-RS"/>
        </w:rPr>
        <w:t xml:space="preserve"> радова не сме се користити за друге намене од оних за које су израђене или постављене,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обезбеђуј</w:t>
      </w:r>
      <w:r>
        <w:rPr>
          <w:rFonts w:ascii="Arial" w:eastAsia="Arial" w:hAnsi="Arial" w:cs="Arial"/>
          <w:szCs w:val="22"/>
          <w:lang w:val="sr-Cyrl-RS" w:eastAsia="sr-Latn-RS"/>
        </w:rPr>
        <w:t xml:space="preserve">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мо</w:t>
      </w:r>
      <w:r>
        <w:rPr>
          <w:rFonts w:ascii="Arial" w:eastAsia="Arial" w:hAnsi="Arial" w:cs="Arial"/>
          <w:szCs w:val="22"/>
          <w:lang w:val="sr-Cyrl-RS" w:eastAsia="sr-Latn-RS"/>
        </w:rPr>
        <w:t>ра да обезбеди алат, опрему, материјал  од пада са висине,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Извршилац радова носи заштитни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w:t>
      </w:r>
      <w:r>
        <w:rPr>
          <w:rFonts w:ascii="Arial" w:eastAsia="Arial" w:hAnsi="Arial" w:cs="Arial"/>
          <w:szCs w:val="22"/>
          <w:lang w:val="sr-Cyrl-RS" w:eastAsia="sr-Latn-RS"/>
        </w:rPr>
        <w:t xml:space="preserve">лом дужином пријања на заштитну одећу и није увијена),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w:t>
      </w:r>
      <w:r>
        <w:rPr>
          <w:rFonts w:ascii="Arial" w:eastAsia="Arial" w:hAnsi="Arial" w:cs="Arial"/>
          <w:szCs w:val="22"/>
          <w:lang w:val="sr-Cyrl-RS" w:eastAsia="sr-Latn-RS"/>
        </w:rPr>
        <w:t>да са висине, уз остављање 1 метра сигурносног 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w:t>
      </w:r>
      <w:r>
        <w:rPr>
          <w:rFonts w:ascii="Arial" w:eastAsia="Arial" w:hAnsi="Arial" w:cs="Arial"/>
          <w:szCs w:val="22"/>
          <w:lang w:val="sr-Cyrl-RS" w:eastAsia="sr-Latn-RS"/>
        </w:rPr>
        <w:t>јој се изводе радови, дужину ужета у случају пада,  истезање саме опреме за заштиту од пада и шок апсорбера, као и висину самог извршиоца радова и сигурносни размак. У обзир такође узети и могући ефекат клатна приликом пада, могућност удара у друге објекте</w:t>
      </w:r>
      <w:r>
        <w:rPr>
          <w:rFonts w:ascii="Arial" w:eastAsia="Arial" w:hAnsi="Arial" w:cs="Arial"/>
          <w:szCs w:val="22"/>
          <w:lang w:val="sr-Cyrl-RS" w:eastAsia="sr-Latn-RS"/>
        </w:rPr>
        <w:t xml:space="preserve"> приликом пада, присуство оштрих објеката и др,</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w:t>
      </w:r>
      <w:r>
        <w:rPr>
          <w:rFonts w:ascii="Arial" w:eastAsia="Arial" w:hAnsi="Arial" w:cs="Arial"/>
          <w:szCs w:val="22"/>
          <w:lang w:val="sr-Cyrl-RS" w:eastAsia="sr-Latn-RS"/>
        </w:rPr>
        <w:t>ућност да извршилац радова уопште дође до ивице где постоји ризик од пада са висине,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w:t>
      </w:r>
      <w:r>
        <w:rPr>
          <w:rFonts w:ascii="Arial" w:eastAsia="Arial" w:hAnsi="Arial" w:cs="Arial"/>
          <w:szCs w:val="22"/>
          <w:lang w:val="sr-Cyrl-RS" w:eastAsia="sr-Latn-RS"/>
        </w:rPr>
        <w:t>аду са Упутством произвођача опреме,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w:t>
      </w:r>
      <w:r>
        <w:rPr>
          <w:rFonts w:ascii="Arial" w:eastAsia="Arial" w:hAnsi="Arial" w:cs="Arial"/>
          <w:szCs w:val="22"/>
          <w:lang w:val="sr-Cyrl-RS" w:eastAsia="sr-Latn-RS"/>
        </w:rPr>
        <w:t>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Опрема којој је истекао рок употребе (и сваки њен елемент) или која је оштећена и небезбедна </w:t>
      </w:r>
      <w:r>
        <w:rPr>
          <w:rFonts w:ascii="Arial" w:eastAsia="Arial" w:hAnsi="Arial" w:cs="Arial"/>
          <w:szCs w:val="22"/>
          <w:lang w:val="sr-Cyrl-RS" w:eastAsia="sr-Latn-RS"/>
        </w:rPr>
        <w:t>за употребу мора бити искључена из употребе, обележена као неисправна и не сме користити,</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обезбеђен</w:t>
      </w:r>
      <w:r>
        <w:rPr>
          <w:rFonts w:ascii="Arial" w:eastAsia="Arial" w:hAnsi="Arial" w:cs="Arial"/>
          <w:szCs w:val="22"/>
          <w:lang w:val="sr-Cyrl-RS" w:eastAsia="sr-Latn-RS"/>
        </w:rPr>
        <w:t xml:space="preserve"> од пада са висине, односно мора имати одговарајућу опрему за заштиту приликом рада на висини и бити закачен за анкер/сидриште,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је потребно променити место/позицију рада и користити друго место сидришта/анкерисања, извршилац радова мора да користи </w:t>
      </w:r>
      <w:r>
        <w:rPr>
          <w:rFonts w:ascii="Arial" w:eastAsia="Arial" w:hAnsi="Arial" w:cs="Arial"/>
          <w:szCs w:val="22"/>
          <w:lang w:val="sr-Cyrl-RS" w:eastAsia="sr-Latn-RS"/>
        </w:rPr>
        <w:t>двоструко уже за везивање на начин да је један крак ужета увек закачен за једно сидриште док се други преноси на следеће,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на висини мора бити чврсто ослоњен на сигурне ослонце/чврсту подлогу приликом промене позиције,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на в</w:t>
      </w:r>
      <w:r>
        <w:rPr>
          <w:rFonts w:ascii="Arial" w:eastAsia="Arial" w:hAnsi="Arial" w:cs="Arial"/>
          <w:szCs w:val="22"/>
          <w:lang w:val="sr-Cyrl-RS" w:eastAsia="sr-Latn-RS"/>
        </w:rPr>
        <w:t>исини (укључујући и пењање/ силажење) се увек када је то могуће везује за анкер/ сидриште изнад своје главе, уколико је везан заштитним појасем са упртачима и ужетом /увлачивом кочницом са или без шок апсорбера. Опрема за заштиту од пада се качи за леђни D</w:t>
      </w:r>
      <w:r>
        <w:rPr>
          <w:rFonts w:ascii="Arial" w:eastAsia="Arial" w:hAnsi="Arial" w:cs="Arial"/>
          <w:szCs w:val="22"/>
          <w:lang w:val="sr-Cyrl-RS" w:eastAsia="sr-Latn-RS"/>
        </w:rPr>
        <w:t xml:space="preserve"> прстен, који мора бити постављен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w:t>
      </w:r>
      <w:r>
        <w:rPr>
          <w:rFonts w:ascii="Arial" w:eastAsia="Arial" w:hAnsi="Arial" w:cs="Arial"/>
          <w:szCs w:val="22"/>
          <w:lang w:val="sr-Cyrl-RS" w:eastAsia="sr-Latn-RS"/>
        </w:rPr>
        <w:t xml:space="preserve">тством произвођача опреме),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Tачка везивања запосленог приликом пењања/силажења не сме да буде испод испод нивоа струка запосленог.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Број запослених који су везани за анкерну линију/ тачку везивања не сме да преалази број који је наведен у техничкој докуме</w:t>
      </w:r>
      <w:r>
        <w:rPr>
          <w:rFonts w:ascii="Arial" w:eastAsia="Arial" w:hAnsi="Arial" w:cs="Arial"/>
          <w:szCs w:val="22"/>
          <w:lang w:val="sr-Cyrl-RS" w:eastAsia="sr-Latn-RS"/>
        </w:rPr>
        <w:t>нтацији/ дозволи за извођење уговорених радова</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w:t>
      </w:r>
      <w:r>
        <w:rPr>
          <w:rFonts w:ascii="Arial" w:eastAsia="Arial" w:hAnsi="Arial" w:cs="Arial"/>
          <w:szCs w:val="22"/>
          <w:lang w:val="sr-Cyrl-RS" w:eastAsia="sr-Latn-RS"/>
        </w:rPr>
        <w:t>кама произвођача опреме,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Сидришта/анкери  не смеју да имају оштећења/кварове (пукотине, ломове, деформације),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из подизне мобилне платформе, извршилац радова качи опрему за заштиту приликом рада на висини за сидриште које је за то намењено на </w:t>
      </w:r>
      <w:r>
        <w:rPr>
          <w:rFonts w:ascii="Arial" w:eastAsia="Arial" w:hAnsi="Arial" w:cs="Arial"/>
          <w:szCs w:val="22"/>
          <w:lang w:val="sr-Cyrl-RS" w:eastAsia="sr-Latn-RS"/>
        </w:rPr>
        <w:t>корпи,</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w:t>
      </w:r>
      <w:r>
        <w:rPr>
          <w:rFonts w:ascii="Arial" w:eastAsia="Arial" w:hAnsi="Arial" w:cs="Arial"/>
          <w:szCs w:val="22"/>
          <w:lang w:val="sr-Cyrl-RS" w:eastAsia="sr-Latn-RS"/>
        </w:rPr>
        <w:t>а запосленог,</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радова може бити везан</w:t>
      </w:r>
      <w:r>
        <w:rPr>
          <w:rFonts w:ascii="Arial" w:eastAsia="Arial" w:hAnsi="Arial" w:cs="Arial"/>
          <w:szCs w:val="22"/>
          <w:lang w:val="sr-Cyrl-RS" w:eastAsia="sr-Latn-RS"/>
        </w:rPr>
        <w:t xml:space="preserve"> за тачку везивања/анкерну линију, уколико нема упутства произвођача којим се дефинише дозвољен број извршилаца радова који може да буде везан за једну тачку везивања/анкерну линију.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Обавезно je консултовати Упутство произвођача везано за карактеристичне </w:t>
      </w:r>
      <w:r>
        <w:rPr>
          <w:rFonts w:ascii="Arial" w:eastAsia="Arial" w:hAnsi="Arial" w:cs="Arial"/>
          <w:szCs w:val="22"/>
          <w:lang w:val="sr-Cyrl-RS" w:eastAsia="sr-Latn-RS"/>
        </w:rPr>
        <w:t>захтеве за поуздану тачку сидришта/анкерисања и употребу и чување опреме за заштиту приликом рада на висини,</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се сагиње до положаја лабилне равнотеже тела или лабилне равнотеже тела са</w:t>
      </w:r>
      <w:r>
        <w:rPr>
          <w:rFonts w:ascii="Arial" w:eastAsia="Arial" w:hAnsi="Arial" w:cs="Arial"/>
          <w:szCs w:val="22"/>
          <w:lang w:val="sr-Cyrl-RS" w:eastAsia="sr-Latn-RS"/>
        </w:rPr>
        <w:t xml:space="preserve"> предметом који држи у рукама или носи на себи,</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Радови на висини се морају зауставити у случају да</w:t>
      </w:r>
      <w:r>
        <w:rPr>
          <w:rFonts w:ascii="Arial" w:eastAsia="Arial" w:hAnsi="Arial" w:cs="Arial"/>
          <w:szCs w:val="22"/>
          <w:lang w:val="sr-Cyrl-RS" w:eastAsia="sr-Latn-RS"/>
        </w:rPr>
        <w:t xml:space="preserve">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Забрањена је свака модификација или исправка на опреми за при</w:t>
      </w:r>
      <w:r>
        <w:rPr>
          <w:rFonts w:ascii="Arial" w:eastAsia="Arial" w:hAnsi="Arial" w:cs="Arial"/>
          <w:szCs w:val="22"/>
          <w:lang w:val="sr-Cyrl-RS" w:eastAsia="sr-Latn-RS"/>
        </w:rPr>
        <w:t xml:space="preserve">ликом рада на висини. Поправке могу да спроводе искључиво стручна лица, овлашћена од стране произвођача или њихових заступника,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Радови на висини се заустављају у случају да јачина ветра прелази 15 m/s, (13 m/s у Блоку истраживање и производња) као и у слу</w:t>
      </w:r>
      <w:r>
        <w:rPr>
          <w:rFonts w:ascii="Arial" w:eastAsia="Arial" w:hAnsi="Arial" w:cs="Arial"/>
          <w:szCs w:val="22"/>
          <w:lang w:val="sr-Cyrl-RS" w:eastAsia="sr-Latn-RS"/>
        </w:rPr>
        <w:t xml:space="preserve">чају екстремних временских услова (олује, обилних киша и снежних падавина, залеђивања газишта и ограда и сл.).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Средства колективне заштите на раду и помоћни ослонци и опрема која се користи за привремене радове на висини (радне скеле, радне платформе, заштитне ограде, подизне мобилне платформе, мердевине и др.) морају бити произведени, постављају се, користе и укла</w:t>
      </w:r>
      <w:r>
        <w:rPr>
          <w:rFonts w:ascii="Arial" w:eastAsia="Arial" w:hAnsi="Arial" w:cs="Arial"/>
          <w:szCs w:val="22"/>
          <w:lang w:val="sr-Cyrl-RS" w:eastAsia="sr-Latn-RS"/>
        </w:rPr>
        <w:t>њају, према пројектно - техничкој документацији, односно у складу са важећим стандардима, техничким прописима, нормативима и мерама заштите на раду (Правилник о заштити на раду при извођењу грађевинских радова, Правилник о превентивним мерама за безбедан и</w:t>
      </w:r>
      <w:r>
        <w:rPr>
          <w:rFonts w:ascii="Arial" w:eastAsia="Arial" w:hAnsi="Arial" w:cs="Arial"/>
          <w:szCs w:val="22"/>
          <w:lang w:val="sr-Cyrl-RS" w:eastAsia="sr-Latn-RS"/>
        </w:rPr>
        <w:t xml:space="preserve"> здрав рад при коришћењу опреме за рад, Правилником о превентивним мерама за безбедан и здрав рад на радном месту).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Подлога на коју су радна скела/покретна радна платформа/преносне мердевине и друга опрема  за привремене радове на висини постављени мора б</w:t>
      </w:r>
      <w:r>
        <w:rPr>
          <w:rFonts w:ascii="Arial" w:eastAsia="Arial" w:hAnsi="Arial" w:cs="Arial"/>
          <w:szCs w:val="22"/>
          <w:lang w:val="sr-Cyrl-RS" w:eastAsia="sr-Latn-RS"/>
        </w:rPr>
        <w:t xml:space="preserve">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Радни под мора бити хоризонта</w:t>
      </w:r>
      <w:r>
        <w:rPr>
          <w:rFonts w:ascii="Arial" w:eastAsia="Arial" w:hAnsi="Arial" w:cs="Arial"/>
          <w:szCs w:val="22"/>
          <w:lang w:val="sr-Cyrl-RS" w:eastAsia="sr-Latn-RS"/>
        </w:rPr>
        <w:t>лан, обезбеђен од померања, без размака између елемента радног пода и не сме имати преко ослонца препуштене слободне крајеве.</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су газишта/радни подови прљави, масни или са наносима падавина, извршилац радова их пре употребе мора очистити.</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Скеле, пла</w:t>
      </w:r>
      <w:r>
        <w:rPr>
          <w:rFonts w:ascii="Arial" w:eastAsia="Arial" w:hAnsi="Arial" w:cs="Arial"/>
          <w:szCs w:val="22"/>
          <w:lang w:val="sr-Cyrl-RS" w:eastAsia="sr-Latn-RS"/>
        </w:rPr>
        <w:t>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Случајно покретање скеле и платформе  на точковима мора се</w:t>
      </w:r>
      <w:r>
        <w:rPr>
          <w:rFonts w:ascii="Arial" w:eastAsia="Arial" w:hAnsi="Arial" w:cs="Arial"/>
          <w:szCs w:val="22"/>
          <w:lang w:val="sr-Cyrl-RS" w:eastAsia="sr-Latn-RS"/>
        </w:rPr>
        <w:t xml:space="preserve"> спречити одговарајућим уређајима</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Заштитна ограда мора бити довољно чврста </w:t>
      </w:r>
      <w:r>
        <w:rPr>
          <w:rFonts w:ascii="Arial" w:eastAsia="Arial" w:hAnsi="Arial" w:cs="Arial"/>
          <w:szCs w:val="22"/>
          <w:lang w:val="sr-Cyrl-RS" w:eastAsia="sr-Latn-RS"/>
        </w:rPr>
        <w:t>да спречи, односно заустави падове са висине и може се прекинути само на местима за приступ (нпр. лествама или степеништу).</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Површине заштитне ограде морају бити глатке, не смеју имати испаде/препусте, нити оштре ивице да не би дошло до качења одеће и опрем</w:t>
      </w:r>
      <w:r>
        <w:rPr>
          <w:rFonts w:ascii="Arial" w:eastAsia="Arial" w:hAnsi="Arial" w:cs="Arial"/>
          <w:szCs w:val="22"/>
          <w:lang w:val="sr-Cyrl-RS" w:eastAsia="sr-Latn-RS"/>
        </w:rPr>
        <w:t>е, односно повређивања запослених.</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(ног</w:t>
      </w:r>
      <w:r>
        <w:rPr>
          <w:rFonts w:ascii="Arial" w:eastAsia="Arial" w:hAnsi="Arial" w:cs="Arial"/>
          <w:szCs w:val="22"/>
          <w:lang w:val="sr-Cyrl-RS" w:eastAsia="sr-Latn-RS"/>
        </w:rPr>
        <w:t>обран), висине најмање 20 cm.</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се нагиње преко/провлачи испод или пење на заштитну ограду на радној платформи.</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Радне скеле/ покретне платформе/ мердевине/ мобилне подизне платформе и друга опрема која се користи за привремене радо</w:t>
      </w:r>
      <w:r>
        <w:rPr>
          <w:rFonts w:ascii="Arial" w:eastAsia="Arial" w:hAnsi="Arial" w:cs="Arial"/>
          <w:szCs w:val="22"/>
          <w:lang w:val="sr-Cyrl-RS" w:eastAsia="sr-Latn-RS"/>
        </w:rPr>
        <w:t xml:space="preserve">ве на висини, морају бити искључиво фабричке производње и </w:t>
      </w:r>
      <w:r>
        <w:rPr>
          <w:rFonts w:ascii="Arial" w:eastAsia="Arial" w:hAnsi="Arial" w:cs="Arial"/>
          <w:szCs w:val="22"/>
          <w:lang w:val="sr-Cyrl-RS" w:eastAsia="sr-Latn-RS"/>
        </w:rPr>
        <w:lastRenderedPageBreak/>
        <w:t xml:space="preserve">имати прописану техничку документацију која то потврђује,  доступну на локацији где се изводе радови. </w:t>
      </w:r>
    </w:p>
    <w:p w:rsidR="00162510" w:rsidRDefault="00347407">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који врше монтажу и демонтажу скеле, потребно је да имају Уверење о стручној оспособ</w:t>
      </w:r>
      <w:r>
        <w:rPr>
          <w:rFonts w:ascii="Arial" w:eastAsia="Arial" w:hAnsi="Arial" w:cs="Arial"/>
          <w:szCs w:val="22"/>
          <w:lang w:val="sr-Cyrl-RS" w:eastAsia="sr-Latn-RS"/>
        </w:rPr>
        <w:t>љености за рад на висини и пословима монтаже скеле од овлашћене организације</w:t>
      </w:r>
      <w:r>
        <w:rPr>
          <w:rFonts w:ascii="Arial" w:eastAsia="Arial" w:hAnsi="Arial" w:cs="Arial"/>
          <w:b/>
          <w:color w:val="00B050"/>
          <w:szCs w:val="22"/>
          <w:u w:val="single"/>
          <w:lang w:val="sr-Cyrl-RS" w:eastAsia="sr-Latn-RS"/>
        </w:rPr>
        <w:t xml:space="preserve"> </w:t>
      </w:r>
      <w:r>
        <w:rPr>
          <w:rFonts w:ascii="Arial" w:eastAsia="Arial" w:hAnsi="Arial" w:cs="Arial"/>
          <w:szCs w:val="22"/>
          <w:u w:val="single"/>
          <w:lang w:val="sr-Cyrl-RS" w:eastAsia="sr-Latn-RS"/>
        </w:rPr>
        <w:t>ЈПОА (Јавно признати организатор активности образовања одраслих)</w:t>
      </w:r>
      <w:r>
        <w:rPr>
          <w:rFonts w:ascii="Arial" w:eastAsia="Arial" w:hAnsi="Arial" w:cs="Arial"/>
          <w:szCs w:val="22"/>
          <w:lang w:val="sr-Cyrl-RS" w:eastAsia="sr-Latn-RS"/>
        </w:rPr>
        <w:t>,</w:t>
      </w:r>
    </w:p>
    <w:p w:rsidR="00162510" w:rsidRDefault="00347407">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Велике и висеће радне скеле се постављају, одржавају, користе и уклањају према техничкој документацији – Пројекту</w:t>
      </w:r>
      <w:r>
        <w:rPr>
          <w:rFonts w:ascii="Arial" w:eastAsia="Arial" w:hAnsi="Arial" w:cs="Arial"/>
          <w:szCs w:val="22"/>
          <w:lang w:val="sr-Cyrl-RS" w:eastAsia="sr-Latn-RS"/>
        </w:rPr>
        <w:t>.</w:t>
      </w:r>
    </w:p>
    <w:p w:rsidR="00162510" w:rsidRDefault="00347407">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p>
    <w:p w:rsidR="00162510" w:rsidRDefault="00347407">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Техничку документацију обезбеђује одговорно лице код Извођача који </w:t>
      </w:r>
      <w:r>
        <w:rPr>
          <w:rFonts w:ascii="Arial" w:eastAsia="Arial" w:hAnsi="Arial" w:cs="Arial"/>
          <w:szCs w:val="22"/>
          <w:lang w:val="sr-Cyrl-RS" w:eastAsia="sr-Latn-RS"/>
        </w:rPr>
        <w:t>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p>
    <w:p w:rsidR="00162510" w:rsidRDefault="00347407">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Скеле које се састоје од типских елемената (типске /модуларне скеле),</w:t>
      </w:r>
      <w:r>
        <w:rPr>
          <w:rFonts w:ascii="Arial" w:eastAsia="Arial" w:hAnsi="Arial" w:cs="Arial"/>
          <w:szCs w:val="22"/>
          <w:lang w:val="sr-Cyrl-RS" w:eastAsia="sr-Latn-RS"/>
        </w:rPr>
        <w:t xml:space="preserve">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p>
    <w:p w:rsidR="00162510" w:rsidRDefault="00347407">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припрему и контролу потребне техничке документације и техничке исправности одговоран је Извођач који врши монтажу скеле. </w:t>
      </w:r>
    </w:p>
    <w:p w:rsidR="00162510" w:rsidRDefault="00347407">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мале радне скеле (које нису висеће) Пројекат није неопходан, већ се постављање, употреба, одржавање и уклањање изводи према у с</w:t>
      </w:r>
      <w:r>
        <w:rPr>
          <w:rFonts w:ascii="Arial" w:eastAsia="Arial" w:hAnsi="Arial" w:cs="Arial"/>
          <w:szCs w:val="22"/>
          <w:lang w:val="sr-Cyrl-RS" w:eastAsia="sr-Latn-RS"/>
        </w:rPr>
        <w:t>кладу са писаним упутствима и под надзором одговорног лица код Извођача који врши монтажу скеле/ Власникa скеле.</w:t>
      </w:r>
    </w:p>
    <w:p w:rsidR="00162510" w:rsidRDefault="00347407">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лице код Извођача који врши монтажу скеле/Власника скеле доставља техничку документацију за скелу Комисији за преглед скеле, односно </w:t>
      </w:r>
      <w:r>
        <w:rPr>
          <w:rFonts w:ascii="Arial" w:eastAsia="Arial" w:hAnsi="Arial" w:cs="Arial"/>
          <w:szCs w:val="22"/>
          <w:lang w:val="sr-Cyrl-RS" w:eastAsia="sr-Latn-RS"/>
        </w:rPr>
        <w:t>одговорном лицу на локацији Наручиоца у папирном или електронском облику.</w:t>
      </w:r>
    </w:p>
    <w:p w:rsidR="00162510" w:rsidRDefault="00347407">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w:t>
      </w:r>
      <w:r>
        <w:rPr>
          <w:rFonts w:ascii="Arial" w:eastAsia="Arial" w:hAnsi="Arial" w:cs="Arial"/>
          <w:szCs w:val="22"/>
          <w:lang w:val="sr-Cyrl-RS" w:eastAsia="sr-Latn-RS"/>
        </w:rPr>
        <w:t xml:space="preserve">ипских елемента. </w:t>
      </w:r>
    </w:p>
    <w:p w:rsidR="00162510" w:rsidRDefault="00347407">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p>
    <w:p w:rsidR="00162510" w:rsidRDefault="00347407">
      <w:pPr>
        <w:numPr>
          <w:ilvl w:val="0"/>
          <w:numId w:val="5"/>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Све радне скеле, осим малих радних скела, пре прве</w:t>
      </w:r>
      <w:r>
        <w:rPr>
          <w:rFonts w:ascii="Arial" w:eastAsia="Arial" w:hAnsi="Arial" w:cs="Arial"/>
          <w:szCs w:val="22"/>
          <w:lang w:val="sr-Cyrl-RS" w:eastAsia="sr-Latn-RS"/>
        </w:rPr>
        <w:t xml:space="preserve">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грађевинских радова, Правилник о превентивним мерама за безбедан и здр</w:t>
      </w:r>
      <w:r>
        <w:rPr>
          <w:rFonts w:ascii="Arial" w:eastAsia="Arial" w:hAnsi="Arial" w:cs="Arial"/>
          <w:szCs w:val="22"/>
          <w:lang w:val="sr-Cyrl-RS" w:eastAsia="sr-Latn-RS"/>
        </w:rPr>
        <w:t>ав рад на радном месту и Правилник о превентивним мерама за безбедан и здрав рад при коришћењу опреме за рад)</w:t>
      </w:r>
    </w:p>
    <w:p w:rsidR="00162510" w:rsidRDefault="00347407">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Комисију за преглед скеле чине представник Наручиоца, стручно лице Извођача који је монтирао скелу/ Власника скеле и линијски руководилац корисник</w:t>
      </w:r>
      <w:r>
        <w:rPr>
          <w:rFonts w:ascii="Arial" w:eastAsia="Arial" w:hAnsi="Arial" w:cs="Arial"/>
          <w:szCs w:val="22"/>
          <w:lang w:val="sr-Cyrl-RS" w:eastAsia="sr-Latn-RS"/>
        </w:rPr>
        <w:t xml:space="preserve">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доствља Извођачу радова. Записник о прегледу скеле саставни је део документације </w:t>
      </w:r>
      <w:r>
        <w:rPr>
          <w:rFonts w:ascii="Arial" w:eastAsia="Arial" w:hAnsi="Arial" w:cs="Arial"/>
          <w:szCs w:val="22"/>
          <w:lang w:val="sr-Cyrl-RS" w:eastAsia="sr-Latn-RS"/>
        </w:rPr>
        <w:t>о скели и чува се на локацији на којој се скела поставља/ користи</w:t>
      </w:r>
    </w:p>
    <w:p w:rsidR="00162510" w:rsidRDefault="00347407">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w:t>
      </w:r>
      <w:r>
        <w:rPr>
          <w:rFonts w:ascii="Arial" w:eastAsia="Arial" w:hAnsi="Arial" w:cs="Arial"/>
          <w:szCs w:val="22"/>
          <w:lang w:val="sr-Cyrl-RS" w:eastAsia="sr-Latn-RS"/>
        </w:rPr>
        <w:t xml:space="preserve">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w:t>
      </w:r>
      <w:r>
        <w:rPr>
          <w:rFonts w:ascii="Arial" w:eastAsia="Arial" w:hAnsi="Arial" w:cs="Arial"/>
          <w:szCs w:val="22"/>
          <w:lang w:val="sr-Cyrl-RS" w:eastAsia="sr-Latn-RS"/>
        </w:rPr>
        <w:t>преглед скеле се  дефинише у  Плану HSE Активности,</w:t>
      </w:r>
    </w:p>
    <w:p w:rsidR="00162510" w:rsidRDefault="00347407">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Скела која је прегледана мора бити видно означена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w:t>
      </w:r>
      <w:r>
        <w:rPr>
          <w:rFonts w:ascii="Arial" w:eastAsia="Arial" w:hAnsi="Arial" w:cs="Arial"/>
          <w:szCs w:val="22"/>
          <w:lang w:val="sr-Cyrl-RS" w:eastAsia="sr-Latn-RS"/>
        </w:rPr>
        <w:t xml:space="preserve">ло и датум / дневног прегледа скеле, као и број и датум потписивања Записника о пријему скеле. </w:t>
      </w:r>
    </w:p>
    <w:p w:rsidR="00162510" w:rsidRDefault="00347407">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w:t>
      </w:r>
      <w:r>
        <w:rPr>
          <w:rFonts w:ascii="Arial" w:eastAsia="Arial" w:hAnsi="Arial" w:cs="Arial"/>
          <w:szCs w:val="22"/>
          <w:lang w:val="sr-Cyrl-RS" w:eastAsia="sr-Latn-RS"/>
        </w:rPr>
        <w:t>е, односно ако је скела небезбедна за употребу, ако је скела у фази монтаже или није прегледана.</w:t>
      </w:r>
    </w:p>
    <w:p w:rsidR="00162510" w:rsidRDefault="00347407">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Комплетна техничка документација везана за скелу се чува на локацији до одношења скеле са локације.</w:t>
      </w:r>
    </w:p>
    <w:p w:rsidR="00162510" w:rsidRDefault="00347407">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извршилац радова врши визуелни преглед ра</w:t>
      </w:r>
      <w:r>
        <w:rPr>
          <w:rFonts w:ascii="Arial" w:eastAsia="Arial" w:hAnsi="Arial" w:cs="Arial"/>
          <w:szCs w:val="22"/>
          <w:lang w:val="sr-Cyrl-RS" w:eastAsia="sr-Latn-RS"/>
        </w:rPr>
        <w:t xml:space="preserve">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p>
    <w:p w:rsidR="00162510" w:rsidRDefault="00347407">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уочи било какву неисправност или оштећење скеле или радна скела</w:t>
      </w:r>
      <w:r>
        <w:rPr>
          <w:rFonts w:ascii="Arial" w:eastAsia="Arial" w:hAnsi="Arial" w:cs="Arial"/>
          <w:szCs w:val="22"/>
          <w:lang w:val="sr-Cyrl-RS" w:eastAsia="sr-Latn-RS"/>
        </w:rPr>
        <w:t xml:space="preserve">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p>
    <w:p w:rsidR="00162510" w:rsidRDefault="00347407">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на радним скелама (монтажа/дем</w:t>
      </w:r>
      <w:r>
        <w:rPr>
          <w:rFonts w:ascii="Arial" w:eastAsia="Arial" w:hAnsi="Arial" w:cs="Arial"/>
          <w:szCs w:val="22"/>
          <w:lang w:val="sr-Cyrl-RS" w:eastAsia="sr-Latn-RS"/>
        </w:rPr>
        <w:t>онтажа и употреба скеле), извршилац радова мора да користи одговарајућу опрему за заштиту приликом рада на висини.</w:t>
      </w:r>
    </w:p>
    <w:p w:rsidR="00162510" w:rsidRDefault="00347407">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p>
    <w:p w:rsidR="00162510" w:rsidRDefault="00347407">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162510" w:rsidRDefault="00347407">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покретне радне платформе нису безбедне за употребу или </w:t>
      </w:r>
      <w:r>
        <w:rPr>
          <w:rFonts w:ascii="Arial" w:eastAsia="Arial" w:hAnsi="Arial" w:cs="Arial"/>
          <w:szCs w:val="22"/>
          <w:lang w:val="sr-Cyrl-RS" w:eastAsia="sr-Latn-RS"/>
        </w:rPr>
        <w:t xml:space="preserve">нису прегледане, Извођач радова на њих се поставља црвену ознаку . </w:t>
      </w:r>
    </w:p>
    <w:p w:rsidR="00162510" w:rsidRDefault="00347407">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Пре употребе извршилац радова мора да изврши визуелни преглед исправности радне платформе. </w:t>
      </w:r>
    </w:p>
    <w:p w:rsidR="00162510" w:rsidRDefault="00347407">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162510" w:rsidRDefault="00347407">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идентификује било какву неисправност или пла</w:t>
      </w:r>
      <w:r>
        <w:rPr>
          <w:rFonts w:ascii="Arial" w:eastAsia="Arial" w:hAnsi="Arial" w:cs="Arial"/>
          <w:szCs w:val="22"/>
          <w:lang w:val="sr-Cyrl-RS" w:eastAsia="sr-Latn-RS"/>
        </w:rPr>
        <w:t>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162510" w:rsidRDefault="00347407">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на радним платформама изнад 1.8 метара вис</w:t>
      </w:r>
      <w:r>
        <w:rPr>
          <w:rFonts w:ascii="Arial" w:eastAsia="Arial" w:hAnsi="Arial" w:cs="Arial"/>
          <w:szCs w:val="22"/>
          <w:lang w:val="sr-Cyrl-RS" w:eastAsia="sr-Latn-RS"/>
        </w:rPr>
        <w:t>ине, извршилац радова мора да користи одговарајућу опрему за заштиту приликом рада на висини.</w:t>
      </w:r>
    </w:p>
    <w:p w:rsidR="00162510" w:rsidRDefault="00347407">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се преносивих лестви/мердевина (у даљем тексту: мердевине) се не препоручује, осим за једноставне и краткотрајне активности код којих није потребан велики нап</w:t>
      </w:r>
      <w:r>
        <w:rPr>
          <w:rFonts w:ascii="Arial" w:eastAsia="Arial" w:hAnsi="Arial" w:cs="Arial"/>
          <w:szCs w:val="22"/>
          <w:lang w:val="sr-Cyrl-RS" w:eastAsia="sr-Latn-RS"/>
        </w:rPr>
        <w:t xml:space="preserve">ор или које се могу обавити једном руком, као и за прелазак радника на виши/нижи ниво (прилаз платформи). </w:t>
      </w:r>
    </w:p>
    <w:p w:rsidR="00162510" w:rsidRDefault="00347407">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на преносним мердевинама на висини изнад 3 метра није дозвољен.</w:t>
      </w:r>
    </w:p>
    <w:p w:rsidR="00162510" w:rsidRDefault="00347407">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Мердевине морају бити прегледане као минимум на свака 3 месеца. </w:t>
      </w:r>
    </w:p>
    <w:p w:rsidR="00162510" w:rsidRDefault="00347407">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прегледа, </w:t>
      </w:r>
      <w:r>
        <w:rPr>
          <w:rFonts w:ascii="Arial" w:eastAsia="Arial" w:hAnsi="Arial" w:cs="Arial"/>
          <w:szCs w:val="22"/>
          <w:lang w:val="sr-Cyrl-RS" w:eastAsia="sr-Latn-RS"/>
        </w:rPr>
        <w:t>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p>
    <w:p w:rsidR="00162510" w:rsidRDefault="00347407">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преносиве мердевине нису безбедне за употребу или нису прегледане, Извођач радова на њ</w:t>
      </w:r>
      <w:r>
        <w:rPr>
          <w:rFonts w:ascii="Arial" w:eastAsia="Arial" w:hAnsi="Arial" w:cs="Arial"/>
          <w:szCs w:val="22"/>
          <w:lang w:val="sr-Cyrl-RS" w:eastAsia="sr-Latn-RS"/>
        </w:rPr>
        <w:t>их поставља црвену ознаку.</w:t>
      </w:r>
    </w:p>
    <w:p w:rsidR="00162510" w:rsidRDefault="00347407">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употребе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су означене одгов</w:t>
      </w:r>
      <w:r>
        <w:rPr>
          <w:rFonts w:ascii="Arial" w:eastAsia="Arial" w:hAnsi="Arial" w:cs="Arial"/>
          <w:szCs w:val="22"/>
          <w:lang w:val="sr-Cyrl-RS" w:eastAsia="sr-Latn-RS"/>
        </w:rPr>
        <w:t xml:space="preserve">арајућом зеленом ознаком, као и да је подлога стабилна, а мердевине обезбеђене од померања, може их користити. </w:t>
      </w:r>
    </w:p>
    <w:p w:rsidR="00162510" w:rsidRDefault="00347407">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примети било какав недостатак или да мердевине немају зелену ознаку, извршилац радова, не започиње радну активност и обавештава Линијско</w:t>
      </w:r>
      <w:r>
        <w:rPr>
          <w:rFonts w:ascii="Arial" w:eastAsia="Arial" w:hAnsi="Arial" w:cs="Arial"/>
          <w:szCs w:val="22"/>
          <w:lang w:val="sr-Cyrl-RS" w:eastAsia="sr-Latn-RS"/>
        </w:rPr>
        <w:t>г руководиоца.</w:t>
      </w:r>
    </w:p>
    <w:p w:rsidR="00162510" w:rsidRDefault="00347407">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w:t>
      </w:r>
      <w:r>
        <w:rPr>
          <w:rFonts w:ascii="Arial" w:eastAsia="Arial" w:hAnsi="Arial" w:cs="Arial"/>
          <w:szCs w:val="22"/>
          <w:lang w:val="sr-Cyrl-RS" w:eastAsia="sr-Latn-RS"/>
        </w:rPr>
        <w:t>у.</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рада на мердевинама, извршилац радова примењује следеће мере БЗР:</w:t>
      </w:r>
    </w:p>
    <w:p w:rsidR="00162510" w:rsidRDefault="00347407">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p>
    <w:p w:rsidR="00162510" w:rsidRDefault="00347407">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Пренос</w:t>
      </w:r>
      <w:r>
        <w:rPr>
          <w:rFonts w:ascii="Arial" w:eastAsia="Arial" w:hAnsi="Arial" w:cs="Arial"/>
          <w:szCs w:val="22"/>
          <w:lang w:val="sr-Cyrl-RS" w:eastAsia="sr-Latn-RS"/>
        </w:rPr>
        <w:t>иве мердевине морају бити стабилно постављене на чврсту подлогу.</w:t>
      </w:r>
    </w:p>
    <w:p w:rsidR="00162510" w:rsidRDefault="00347407">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Подлога мора бити равна, да није клизава и да може да издржи оптерећење без деформација. </w:t>
      </w:r>
    </w:p>
    <w:p w:rsidR="00162510" w:rsidRDefault="00347407">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Кад се радови изводе на клизавој подлози, на доњем крају мердевине морају да имају папуче које спреча</w:t>
      </w:r>
      <w:r>
        <w:rPr>
          <w:rFonts w:ascii="Arial" w:eastAsia="Arial" w:hAnsi="Arial" w:cs="Arial"/>
          <w:szCs w:val="22"/>
          <w:lang w:val="sr-Cyrl-RS" w:eastAsia="sr-Latn-RS"/>
        </w:rPr>
        <w:t>вају клизање (или су на други начин осигуране од клизања), а по потреби у горњем крају  се фиксирају за објекат.</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су газишта прљава, масна или са наносима падавина, обавезно их пре употребе очистити.</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Приликом пењања, рада и силажења мердевинама, изв</w:t>
      </w:r>
      <w:r>
        <w:rPr>
          <w:rFonts w:ascii="Arial" w:eastAsia="Arial" w:hAnsi="Arial" w:cs="Arial"/>
          <w:szCs w:val="22"/>
          <w:lang w:val="sr-Cyrl-RS" w:eastAsia="sr-Latn-RS"/>
        </w:rPr>
        <w:t xml:space="preserve">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Обавезно је наизменично померање руку и</w:t>
      </w:r>
      <w:r>
        <w:rPr>
          <w:rFonts w:ascii="Arial" w:eastAsia="Arial" w:hAnsi="Arial" w:cs="Arial"/>
          <w:szCs w:val="22"/>
          <w:lang w:val="sr-Cyrl-RS" w:eastAsia="sr-Latn-RS"/>
        </w:rPr>
        <w:t xml:space="preserve">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 </w:t>
      </w:r>
      <w:r>
        <w:rPr>
          <w:rFonts w:ascii="Arial" w:eastAsia="Arial" w:hAnsi="Arial" w:cs="Arial"/>
          <w:szCs w:val="22"/>
          <w:lang w:val="sr-Cyrl-RS" w:eastAsia="sr-Latn-RS"/>
        </w:rPr>
        <w:t xml:space="preserve">раду на мердевинама извршилац радова мора стајати са обе ноге на истој пречки. </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Тело извршиоца радова мора увек бити између бочних страница мердевина. </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носити алат у рукама. Алат за рад носити у појасу за алат. При раду користити само лакше ру</w:t>
      </w:r>
      <w:r>
        <w:rPr>
          <w:rFonts w:ascii="Arial" w:eastAsia="Arial" w:hAnsi="Arial" w:cs="Arial"/>
          <w:szCs w:val="22"/>
          <w:lang w:val="sr-Cyrl-RS" w:eastAsia="sr-Latn-RS"/>
        </w:rPr>
        <w:t>чне алате и мање количине материјала.</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Не померати или премештати  мердевине док се запослени налази на њима.</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На мердевинама може стајати само један извршилац радова, а препорука је да му други извршилац радова придржава мердевине, односно елиминише могућно</w:t>
      </w:r>
      <w:r>
        <w:rPr>
          <w:rFonts w:ascii="Arial" w:eastAsia="Arial" w:hAnsi="Arial" w:cs="Arial"/>
          <w:szCs w:val="22"/>
          <w:lang w:val="sr-Cyrl-RS" w:eastAsia="sr-Latn-RS"/>
        </w:rPr>
        <w:t>ст њиховог померања.</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Двокраке мердевине морају да буду осигуране од недозвољеног размицања кракова. Расклопиве мердевине и мердевине на извлачење морају се користити тако да се спречи померање делова један у односу на други.</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Двокраке мердевине не смеју се </w:t>
      </w:r>
      <w:r>
        <w:rPr>
          <w:rFonts w:ascii="Arial" w:eastAsia="Arial" w:hAnsi="Arial" w:cs="Arial"/>
          <w:szCs w:val="22"/>
          <w:lang w:val="sr-Cyrl-RS" w:eastAsia="sr-Latn-RS"/>
        </w:rPr>
        <w:t>употребљавати као прилаз издигнутим радним платформама.</w:t>
      </w:r>
    </w:p>
    <w:p w:rsidR="00162510" w:rsidRDefault="00347407">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Једнокраке или двокраке мердевине могу да послуже за рад само једног извршиоца радова и то једнокраке за рад искључиво у правцу лестви.</w:t>
      </w:r>
    </w:p>
    <w:p w:rsidR="00162510" w:rsidRDefault="00347407">
      <w:pPr>
        <w:numPr>
          <w:ilvl w:val="0"/>
          <w:numId w:val="36"/>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На местима где мердевине могу доћи у додир са електричном струјо</w:t>
      </w:r>
      <w:r>
        <w:rPr>
          <w:rFonts w:ascii="Arial" w:eastAsia="Arial" w:hAnsi="Arial" w:cs="Arial"/>
          <w:szCs w:val="22"/>
          <w:lang w:val="sr-Cyrl-RS" w:eastAsia="sr-Latn-RS"/>
        </w:rPr>
        <w:t>м обавезно користити дрвене или лестве од специјалних изолационих материјала.</w:t>
      </w:r>
    </w:p>
    <w:p w:rsidR="00162510" w:rsidRDefault="00347407">
      <w:pPr>
        <w:numPr>
          <w:ilvl w:val="0"/>
          <w:numId w:val="36"/>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p>
    <w:p w:rsidR="00162510" w:rsidRDefault="00347407">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Мобилна подизна платформа и корпа (корпа камиона са хидрауличном руком, маказасте подизне платформе, подизне платформе  са уграђеном корпом и друга опрема на механизовани погон за рад на висини ) мора бити пре</w:t>
      </w:r>
      <w:r>
        <w:rPr>
          <w:rFonts w:ascii="Arial" w:eastAsia="Arial" w:hAnsi="Arial" w:cs="Arial"/>
          <w:szCs w:val="22"/>
          <w:lang w:val="sr-Cyrl-RS" w:eastAsia="sr-Latn-RS"/>
        </w:rPr>
        <w:t xml:space="preserve">гледана од стране овлашћеног правног лица у складу са Упутством произвођача и Правилником о поступку прегледа и провере опреме за рад и испитивања услова радне околине. Стручни налаз о примењеним мерама БЗР се мора налазити на локацији где користи мобилна </w:t>
      </w:r>
      <w:r>
        <w:rPr>
          <w:rFonts w:ascii="Arial" w:eastAsia="Arial" w:hAnsi="Arial" w:cs="Arial"/>
          <w:szCs w:val="22"/>
          <w:lang w:val="sr-Cyrl-RS" w:eastAsia="sr-Latn-RS"/>
        </w:rPr>
        <w:t xml:space="preserve">подизна платформа. </w:t>
      </w:r>
    </w:p>
    <w:p w:rsidR="00162510" w:rsidRDefault="00347407">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Лице које управља мобилном подизном платформом мора да буде стручно оспособљено.</w:t>
      </w:r>
    </w:p>
    <w:p w:rsidR="00162510" w:rsidRDefault="00347407">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Сви елементи мобилне подизне платформе морају бити у исправном и безбедном стању и прегледани пре почетка рада. </w:t>
      </w:r>
    </w:p>
    <w:p w:rsidR="00162510" w:rsidRDefault="00347407">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Мобилна подизна платформа мора бити обезбе</w:t>
      </w:r>
      <w:r>
        <w:rPr>
          <w:rFonts w:ascii="Arial" w:eastAsia="Arial" w:hAnsi="Arial" w:cs="Arial"/>
          <w:szCs w:val="22"/>
          <w:lang w:val="sr-Cyrl-RS" w:eastAsia="sr-Latn-RS"/>
        </w:rPr>
        <w:t>ђена од случајног померања.</w:t>
      </w:r>
    </w:p>
    <w:p w:rsidR="00162510" w:rsidRDefault="00347407">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Приликом радова из мобилних подизних платформи, корпи камиона са хидрауличном руком, на маказастим подизним платформама, на подизним платформама са уграђеном корпом (све врсте мобилних подизних платформи и корпи) извршилац радов</w:t>
      </w:r>
      <w:r>
        <w:rPr>
          <w:rFonts w:ascii="Arial" w:eastAsia="Arial" w:hAnsi="Arial" w:cs="Arial"/>
          <w:szCs w:val="22"/>
          <w:lang w:val="sr-Cyrl-RS" w:eastAsia="sr-Latn-RS"/>
        </w:rPr>
        <w:t>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p>
    <w:p w:rsidR="00162510" w:rsidRDefault="00162510">
      <w:pPr>
        <w:jc w:val="both"/>
        <w:rPr>
          <w:rFonts w:ascii="Arial" w:eastAsia="Arial" w:hAnsi="Arial" w:cs="Arial"/>
          <w:szCs w:val="22"/>
          <w:lang w:val="sr-Cyrl-RS" w:eastAsia="sr-Latn-RS"/>
        </w:rPr>
      </w:pPr>
    </w:p>
    <w:p w:rsidR="00162510" w:rsidRDefault="00347407">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Уколико се изводе радови на висини мора се обезбедити сталан надзор над акт</w:t>
      </w:r>
      <w:r>
        <w:rPr>
          <w:rFonts w:ascii="Arial" w:eastAsia="Arial" w:hAnsi="Arial" w:cs="Arial"/>
          <w:szCs w:val="22"/>
          <w:lang w:val="sr-Cyrl-RS" w:eastAsia="sr-Latn-RS"/>
        </w:rPr>
        <w:t xml:space="preserve">ивностима на висини за све време извођења активности на висини од стране руководиоца радова. </w:t>
      </w:r>
    </w:p>
    <w:p w:rsidR="00162510" w:rsidRDefault="00162510">
      <w:pPr>
        <w:widowControl w:val="0"/>
        <w:ind w:left="426"/>
        <w:jc w:val="both"/>
        <w:rPr>
          <w:rFonts w:ascii="Arial" w:hAnsi="Arial" w:cs="Arial"/>
          <w:strike/>
          <w:lang w:val="sr-Cyrl-RS"/>
        </w:rPr>
      </w:pPr>
    </w:p>
    <w:p w:rsidR="00162510" w:rsidRDefault="00347407">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162510" w:rsidRDefault="00347407">
      <w:pPr>
        <w:numPr>
          <w:ilvl w:val="0"/>
          <w:numId w:val="46"/>
        </w:numPr>
        <w:spacing w:after="44" w:line="315" w:lineRule="auto"/>
        <w:ind w:left="426" w:right="2"/>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 xml:space="preserve">Обавеза Извођача је да има ангажовано лице за преглед и одобрење скела </w:t>
      </w:r>
    </w:p>
    <w:p w:rsidR="00162510" w:rsidRDefault="00347407">
      <w:pPr>
        <w:numPr>
          <w:ilvl w:val="0"/>
          <w:numId w:val="46"/>
        </w:numPr>
        <w:spacing w:after="44" w:line="31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Блокa Прерада,</w:t>
      </w:r>
    </w:p>
    <w:p w:rsidR="00162510" w:rsidRDefault="00162510">
      <w:pPr>
        <w:widowControl w:val="0"/>
        <w:ind w:left="426"/>
        <w:jc w:val="both"/>
        <w:rPr>
          <w:rFonts w:ascii="Arial" w:hAnsi="Arial" w:cs="Arial"/>
          <w:strike/>
          <w:lang w:val="sr-Cyrl-RS"/>
        </w:rPr>
      </w:pPr>
    </w:p>
    <w:p w:rsidR="00162510" w:rsidRDefault="00347407">
      <w:pPr>
        <w:spacing w:line="259" w:lineRule="auto"/>
        <w:jc w:val="both"/>
        <w:rPr>
          <w:rFonts w:ascii="Arial" w:eastAsia="Arial" w:hAnsi="Arial" w:cs="Arial"/>
          <w:b/>
          <w:strike/>
          <w:sz w:val="22"/>
          <w:szCs w:val="22"/>
          <w:highlight w:val="lightGray"/>
          <w:lang w:val="sr-Cyrl-RS" w:eastAsia="sr-Latn-RS"/>
        </w:rPr>
      </w:pPr>
      <w:r>
        <w:rPr>
          <w:rFonts w:ascii="Arial" w:eastAsia="Arial" w:hAnsi="Arial" w:cs="Arial"/>
          <w:b/>
          <w:strike/>
          <w:sz w:val="22"/>
          <w:szCs w:val="22"/>
          <w:highlight w:val="lightGray"/>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6" w:name="_Toc205816896"/>
      <w:r>
        <w:rPr>
          <w:rFonts w:ascii="Arial" w:eastAsia="Arial" w:hAnsi="Arial" w:cs="Arial"/>
          <w:b/>
          <w:szCs w:val="22"/>
          <w:lang w:val="sr-Cyrl-RS" w:eastAsia="sr-Latn-RS"/>
        </w:rPr>
        <w:lastRenderedPageBreak/>
        <w:t>Рад у скученом простору (СП)</w:t>
      </w:r>
      <w:bookmarkEnd w:id="16"/>
      <w:r>
        <w:rPr>
          <w:rFonts w:ascii="Arial" w:eastAsia="Arial" w:hAnsi="Arial" w:cs="Arial"/>
          <w:b/>
          <w:szCs w:val="22"/>
          <w:lang w:val="sr-Cyrl-RS" w:eastAsia="sr-Latn-RS"/>
        </w:rPr>
        <w:t xml:space="preserve"> </w:t>
      </w:r>
    </w:p>
    <w:p w:rsidR="00162510" w:rsidRDefault="00347407">
      <w:pPr>
        <w:tabs>
          <w:tab w:val="left" w:pos="567"/>
        </w:tabs>
        <w:spacing w:line="266" w:lineRule="auto"/>
        <w:ind w:left="10" w:right="7" w:hanging="10"/>
        <w:jc w:val="both"/>
        <w:rPr>
          <w:rFonts w:ascii="Arial" w:eastAsia="Arial" w:hAnsi="Arial" w:cs="Arial"/>
          <w:lang w:val="sr-Cyrl-RS" w:eastAsia="sr-Latn-RS"/>
        </w:rPr>
      </w:pPr>
      <w:r>
        <w:rPr>
          <w:rFonts w:ascii="Arial" w:eastAsia="Arial" w:hAnsi="Arial" w:cs="Arial"/>
          <w:lang w:val="sr-Cyrl-RS" w:eastAsia="sr-Latn-RS"/>
        </w:rPr>
        <w:t xml:space="preserve">Рад у скученом простору подразумева обављање активности: </w:t>
      </w:r>
    </w:p>
    <w:p w:rsidR="00162510" w:rsidRDefault="00347407">
      <w:pPr>
        <w:numPr>
          <w:ilvl w:val="0"/>
          <w:numId w:val="27"/>
        </w:numPr>
        <w:spacing w:after="44" w:line="266" w:lineRule="auto"/>
        <w:ind w:left="316" w:right="7" w:hanging="284"/>
        <w:jc w:val="both"/>
        <w:rPr>
          <w:rFonts w:ascii="Arial" w:eastAsia="Arial" w:hAnsi="Arial" w:cs="Arial"/>
          <w:lang w:val="sr-Cyrl-RS" w:eastAsia="sr-Latn-RS"/>
        </w:rPr>
      </w:pPr>
      <w:r>
        <w:rPr>
          <w:rFonts w:ascii="Arial" w:eastAsia="Arial" w:hAnsi="Arial" w:cs="Arial"/>
          <w:lang w:val="sr-Cyrl-RS" w:eastAsia="sr-Latn-RS"/>
        </w:rPr>
        <w:t xml:space="preserve">у затвореном простору; </w:t>
      </w:r>
    </w:p>
    <w:p w:rsidR="00162510" w:rsidRDefault="00347407">
      <w:pPr>
        <w:numPr>
          <w:ilvl w:val="0"/>
          <w:numId w:val="27"/>
        </w:numPr>
        <w:spacing w:after="44" w:line="266" w:lineRule="auto"/>
        <w:ind w:left="316" w:right="7" w:hanging="284"/>
        <w:jc w:val="both"/>
        <w:rPr>
          <w:rFonts w:ascii="Arial" w:eastAsia="Arial" w:hAnsi="Arial" w:cs="Arial"/>
          <w:lang w:val="sr-Cyrl-RS" w:eastAsia="sr-Latn-RS"/>
        </w:rPr>
      </w:pPr>
      <w:r>
        <w:rPr>
          <w:rFonts w:ascii="Arial" w:eastAsia="Arial" w:hAnsi="Arial" w:cs="Arial"/>
          <w:lang w:val="sr-Cyrl-RS" w:eastAsia="sr-Latn-RS"/>
        </w:rPr>
        <w:t>у ограниченом или опасном простору: рад између два или више фиксираних делова опреме, између покретних делова опреме или возила и сл.</w:t>
      </w:r>
    </w:p>
    <w:p w:rsidR="00162510" w:rsidRDefault="00347407">
      <w:pPr>
        <w:tabs>
          <w:tab w:val="left" w:pos="567"/>
        </w:tabs>
        <w:spacing w:line="266" w:lineRule="auto"/>
        <w:ind w:left="10" w:right="7" w:hanging="10"/>
        <w:jc w:val="both"/>
        <w:rPr>
          <w:rFonts w:ascii="Arial" w:eastAsia="Arial" w:hAnsi="Arial" w:cs="Arial"/>
          <w:lang w:val="sr-Cyrl-RS" w:eastAsia="sr-Latn-RS"/>
        </w:rPr>
      </w:pPr>
      <w:r>
        <w:rPr>
          <w:rFonts w:ascii="Arial" w:eastAsia="Arial" w:hAnsi="Arial" w:cs="Arial"/>
          <w:lang w:val="sr-Cyrl-RS" w:eastAsia="sr-Latn-RS"/>
        </w:rPr>
        <w:t>Рад у затвореном простору подразумева ул</w:t>
      </w:r>
      <w:r>
        <w:rPr>
          <w:rFonts w:ascii="Arial" w:eastAsia="Arial" w:hAnsi="Arial" w:cs="Arial"/>
          <w:lang w:val="sr-Cyrl-RS" w:eastAsia="sr-Latn-RS"/>
        </w:rPr>
        <w:t>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w:t>
      </w:r>
      <w:r>
        <w:rPr>
          <w:rFonts w:ascii="Arial" w:eastAsia="Arial" w:hAnsi="Arial" w:cs="Arial"/>
          <w:lang w:val="sr-Cyrl-RS" w:eastAsia="sr-Latn-RS"/>
        </w:rPr>
        <w:t>ма, инсталације, ископи дубљи од 2 метра и др.)</w:t>
      </w:r>
    </w:p>
    <w:p w:rsidR="00162510" w:rsidRDefault="00347407">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Как</w:t>
      </w:r>
      <w:r>
        <w:rPr>
          <w:rFonts w:ascii="Arial" w:eastAsia="Arial" w:hAnsi="Arial" w:cs="Arial"/>
          <w:szCs w:val="22"/>
          <w:lang w:val="sr-Cyrl-RS" w:eastAsia="sr-Latn-RS"/>
        </w:rPr>
        <w:t>о би се радне активности у СП обављале на безбедан и здрав начин, потребно је применити, као минимум, следеће мере безбедности и здравља на раду:</w:t>
      </w:r>
    </w:p>
    <w:p w:rsidR="00162510" w:rsidRDefault="00347407">
      <w:pPr>
        <w:numPr>
          <w:ilvl w:val="3"/>
          <w:numId w:val="30"/>
        </w:numPr>
        <w:spacing w:after="44" w:line="266" w:lineRule="auto"/>
        <w:ind w:left="360" w:right="7" w:hanging="440"/>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морају бити здравствено способни у складу са препознатим опасностима и штетностима у СП,</w:t>
      </w:r>
      <w:r>
        <w:rPr>
          <w:rFonts w:ascii="Arial" w:eastAsia="Arial" w:hAnsi="Arial" w:cs="Arial"/>
          <w:szCs w:val="22"/>
          <w:lang w:val="sr-Cyrl-RS" w:eastAsia="sr-Latn-RS"/>
        </w:rPr>
        <w:t xml:space="preserve">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p>
    <w:p w:rsidR="00162510" w:rsidRDefault="00347407">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морају бити обучени за безбедан и здрав рад у затвореном</w:t>
      </w:r>
      <w:r>
        <w:rPr>
          <w:rFonts w:ascii="Arial" w:eastAsia="Arial" w:hAnsi="Arial" w:cs="Arial"/>
          <w:szCs w:val="22"/>
          <w:lang w:val="sr-Cyrl-RS" w:eastAsia="sr-Latn-RS"/>
        </w:rPr>
        <w:t xml:space="preserve">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p>
    <w:p w:rsidR="00162510" w:rsidRDefault="00347407">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у СП</w:t>
      </w:r>
      <w:r>
        <w:rPr>
          <w:rFonts w:ascii="Arial" w:eastAsia="Arial" w:hAnsi="Arial" w:cs="Arial"/>
          <w:szCs w:val="22"/>
          <w:lang w:val="sr-Cyrl-RS" w:eastAsia="sr-Latn-RS"/>
        </w:rPr>
        <w:t xml:space="preserve">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p>
    <w:p w:rsidR="00162510" w:rsidRDefault="00347407">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и Лице у приправности морају бити оспо</w:t>
      </w:r>
      <w:r>
        <w:rPr>
          <w:rFonts w:ascii="Arial" w:eastAsia="Arial" w:hAnsi="Arial" w:cs="Arial"/>
          <w:szCs w:val="22"/>
          <w:lang w:val="sr-Cyrl-RS" w:eastAsia="sr-Latn-RS"/>
        </w:rPr>
        <w:t xml:space="preserve">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162510" w:rsidRDefault="00347407">
      <w:pPr>
        <w:numPr>
          <w:ilvl w:val="0"/>
          <w:numId w:val="30"/>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p>
    <w:p w:rsidR="00162510" w:rsidRDefault="00347407">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p>
    <w:p w:rsidR="00162510" w:rsidRDefault="00347407">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која се кори</w:t>
      </w:r>
      <w:r>
        <w:rPr>
          <w:rFonts w:ascii="Arial" w:eastAsia="Arial" w:hAnsi="Arial" w:cs="Arial"/>
          <w:szCs w:val="22"/>
          <w:lang w:val="sr-Cyrl-RS" w:eastAsia="sr-Latn-RS"/>
        </w:rPr>
        <w:t>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приликом прегледа опреме за рад/ ЛЗО уочи било какав недостат</w:t>
      </w:r>
      <w:r>
        <w:rPr>
          <w:rFonts w:ascii="Arial" w:eastAsia="Arial" w:hAnsi="Arial" w:cs="Arial"/>
          <w:szCs w:val="22"/>
          <w:lang w:val="sr-Cyrl-RS" w:eastAsia="sr-Latn-RS"/>
        </w:rPr>
        <w:t>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p>
    <w:p w:rsidR="00162510" w:rsidRDefault="00347407">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бити присутан на месту обављања акти</w:t>
      </w:r>
      <w:r>
        <w:rPr>
          <w:rFonts w:ascii="Arial" w:eastAsia="Arial" w:hAnsi="Arial" w:cs="Arial"/>
          <w:szCs w:val="22"/>
          <w:lang w:val="sr-Cyrl-RS" w:eastAsia="sr-Latn-RS"/>
        </w:rPr>
        <w:t xml:space="preserve">вности у СП и не сме обављати било какве друге послове осим надзора и координације. </w:t>
      </w:r>
    </w:p>
    <w:p w:rsidR="00162510" w:rsidRDefault="00347407">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p>
    <w:p w:rsidR="00162510" w:rsidRDefault="00347407">
      <w:pPr>
        <w:numPr>
          <w:ilvl w:val="0"/>
          <w:numId w:val="30"/>
        </w:numPr>
        <w:spacing w:after="44" w:line="259"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Лице у </w:t>
      </w:r>
      <w:r>
        <w:rPr>
          <w:rFonts w:ascii="Arial" w:eastAsia="Arial" w:hAnsi="Arial" w:cs="Arial"/>
          <w:szCs w:val="22"/>
          <w:lang w:val="sr-Cyrl-RS" w:eastAsia="sr-Latn-RS"/>
        </w:rPr>
        <w:t>приправности мора свe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p>
    <w:p w:rsidR="00162510" w:rsidRDefault="00162510">
      <w:pPr>
        <w:spacing w:line="259" w:lineRule="auto"/>
        <w:ind w:right="2"/>
        <w:jc w:val="both"/>
        <w:rPr>
          <w:rFonts w:ascii="Arial" w:eastAsia="Arial" w:hAnsi="Arial" w:cs="Arial"/>
          <w:szCs w:val="22"/>
          <w:lang w:val="sr-Cyrl-RS" w:eastAsia="sr-Latn-RS"/>
        </w:rPr>
      </w:pPr>
    </w:p>
    <w:p w:rsidR="00162510" w:rsidRDefault="00347407">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Уколико се у СП</w:t>
      </w:r>
      <w:r>
        <w:rPr>
          <w:rFonts w:ascii="Arial" w:hAnsi="Arial"/>
          <w:lang w:val="sr-Cyrl-RS"/>
        </w:rPr>
        <w:t xml:space="preserve">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у СП, а најмање два Лица у приправности када су три или више Извођача радова у СП.</w:t>
      </w:r>
    </w:p>
    <w:p w:rsidR="00162510" w:rsidRDefault="00347407">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Лице</w:t>
      </w:r>
      <w:r>
        <w:rPr>
          <w:rFonts w:ascii="Arial" w:hAnsi="Arial"/>
          <w:lang w:val="sr-Cyrl-RS"/>
        </w:rPr>
        <w:t xml:space="preserve">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p>
    <w:p w:rsidR="00162510" w:rsidRDefault="00347407">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 xml:space="preserve">У случају да дође до промена услова рада у или изван СП </w:t>
      </w:r>
      <w:r>
        <w:rPr>
          <w:rFonts w:ascii="Arial" w:hAnsi="Arial"/>
          <w:lang w:val="sr-Cyrl-RS"/>
        </w:rPr>
        <w:t xml:space="preserve">који могу да угрозе безбедност Извођача </w:t>
      </w:r>
      <w:r>
        <w:rPr>
          <w:rFonts w:ascii="Arial" w:hAnsi="Arial"/>
          <w:lang w:val="sr-Cyrl-RS"/>
        </w:rPr>
        <w:lastRenderedPageBreak/>
        <w:t>радова у СП, Лице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w:t>
      </w:r>
      <w:r>
        <w:rPr>
          <w:rFonts w:ascii="Arial" w:hAnsi="Arial"/>
          <w:lang w:val="sr-Cyrl-RS"/>
        </w:rPr>
        <w:t xml:space="preserve">ног простора Извођач радова дефинише у Плану спашавања. </w:t>
      </w:r>
    </w:p>
    <w:p w:rsidR="00162510" w:rsidRDefault="00347407">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Извршиоци радова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w:t>
      </w:r>
      <w:r>
        <w:rPr>
          <w:rFonts w:ascii="Arial" w:hAnsi="Arial" w:cs="Arial"/>
          <w:lang w:val="sr-Cyrl-RS"/>
        </w:rPr>
        <w:t>епознају било који знак упозорења или симптом изложености опасности.</w:t>
      </w:r>
    </w:p>
    <w:p w:rsidR="00162510" w:rsidRDefault="00347407">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p>
    <w:p w:rsidR="00162510" w:rsidRDefault="00347407">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Мора се обезбедити начин и средства комуникације између Лица у приправности, руководиоца радова, Извођача радова у СП и тимова за спашавање на било нкоји од три наведена начина комуникације: уже, радио веза или контакт очи у очи</w:t>
      </w:r>
    </w:p>
    <w:p w:rsidR="00162510" w:rsidRDefault="00347407">
      <w:pPr>
        <w:numPr>
          <w:ilvl w:val="0"/>
          <w:numId w:val="6"/>
        </w:numPr>
        <w:spacing w:after="44" w:line="266" w:lineRule="auto"/>
        <w:ind w:left="425"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морају обе</w:t>
      </w:r>
      <w:r>
        <w:rPr>
          <w:rFonts w:ascii="Arial" w:eastAsia="Arial" w:hAnsi="Arial" w:cs="Arial"/>
          <w:szCs w:val="22"/>
          <w:lang w:val="sr-Cyrl-RS" w:eastAsia="sr-Latn-RS"/>
        </w:rPr>
        <w:t>збедити место рада од присуства неовлашћених лица и опреме.</w:t>
      </w:r>
    </w:p>
    <w:p w:rsidR="00162510" w:rsidRDefault="00347407">
      <w:pPr>
        <w:numPr>
          <w:ilvl w:val="0"/>
          <w:numId w:val="6"/>
        </w:numPr>
        <w:spacing w:after="44" w:line="266" w:lineRule="auto"/>
        <w:ind w:left="425"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p>
    <w:p w:rsidR="00162510" w:rsidRDefault="00347407">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природну и/или вештачку вентилацију СП. </w:t>
      </w:r>
    </w:p>
    <w:p w:rsidR="00162510" w:rsidRDefault="00347407">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p>
    <w:p w:rsidR="00162510" w:rsidRDefault="00347407">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Вештачка вентилација ce усмерава тако да непосредно про</w:t>
      </w:r>
      <w:r>
        <w:rPr>
          <w:rFonts w:ascii="Arial" w:eastAsia="Arial" w:hAnsi="Arial" w:cs="Arial"/>
          <w:szCs w:val="22"/>
          <w:lang w:val="sr-Cyrl-RS" w:eastAsia="sr-Latn-RS"/>
        </w:rPr>
        <w:t xml:space="preserve">ветрава подручја где су извршиоци радова присутни или ће бити присутни унутар СП и спроводи се све док извршиоци не напусте затворени простор. </w:t>
      </w:r>
    </w:p>
    <w:p w:rsidR="00162510" w:rsidRDefault="00347407">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Механичка опрема за вентилацију мора бити под сталним надзором како би се спречила злоупотреба од стране неовлаш</w:t>
      </w:r>
      <w:r>
        <w:rPr>
          <w:rFonts w:ascii="Arial" w:eastAsia="Arial" w:hAnsi="Arial" w:cs="Arial"/>
          <w:szCs w:val="22"/>
          <w:lang w:val="sr-Cyrl-RS" w:eastAsia="sr-Latn-RS"/>
        </w:rPr>
        <w:t>ћених лица или контаминације ваздуха који се убацује у СП.</w:t>
      </w:r>
    </w:p>
    <w:p w:rsidR="00162510" w:rsidRDefault="00347407">
      <w:pPr>
        <w:numPr>
          <w:ilvl w:val="0"/>
          <w:numId w:val="6"/>
        </w:numPr>
        <w:spacing w:after="44" w:line="266"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уласка Извођача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w:t>
      </w:r>
      <w:r>
        <w:rPr>
          <w:rFonts w:ascii="Arial" w:eastAsia="Arial" w:hAnsi="Arial" w:cs="Arial"/>
          <w:szCs w:val="22"/>
          <w:lang w:val="sr-Cyrl-RS" w:eastAsia="sr-Latn-RS"/>
        </w:rPr>
        <w:t xml:space="preserve">лтате мерења на Провери примене мера БЗР приликом извођења Хладних послова. </w:t>
      </w:r>
    </w:p>
    <w:p w:rsidR="00162510" w:rsidRDefault="00347407">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Ако мониторинг атмосфере покаже да атмосфера није безбедна за улазак/рад, односно да су присутни токсични и/или запаљиви гасови, морају се применити додатне мере ( нпр. СП се мора</w:t>
      </w:r>
      <w:r>
        <w:rPr>
          <w:rFonts w:ascii="Arial" w:eastAsia="Arial" w:hAnsi="Arial" w:cs="Arial"/>
          <w:szCs w:val="22"/>
          <w:lang w:val="sr-Cyrl-RS" w:eastAsia="sr-Latn-RS"/>
        </w:rPr>
        <w:t xml:space="preserve"> проветравати (природним или вештачким путем), све док се не обезбеде одговарајући услови за рад. </w:t>
      </w:r>
    </w:p>
    <w:p w:rsidR="00162510" w:rsidRDefault="00347407">
      <w:pPr>
        <w:numPr>
          <w:ilvl w:val="0"/>
          <w:numId w:val="6"/>
        </w:numPr>
        <w:spacing w:after="44" w:line="266"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w:t>
      </w:r>
      <w:r>
        <w:rPr>
          <w:rFonts w:ascii="Arial" w:eastAsia="Arial" w:hAnsi="Arial" w:cs="Arial"/>
          <w:szCs w:val="22"/>
          <w:lang w:val="sr-Cyrl-RS" w:eastAsia="sr-Latn-RS"/>
        </w:rPr>
        <w:t>детекторе гаса поставити у броју и складу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потрбна у случају да сваки извршилац радова Извођача  у</w:t>
      </w:r>
      <w:r>
        <w:rPr>
          <w:rFonts w:ascii="Arial" w:eastAsia="Arial" w:hAnsi="Arial" w:cs="Arial"/>
          <w:szCs w:val="22"/>
          <w:lang w:val="sr-Cyrl-RS" w:eastAsia="sr-Latn-RS"/>
        </w:rPr>
        <w:t xml:space="preserve"> СП има свој персонални детектор гаса. </w:t>
      </w:r>
    </w:p>
    <w:p w:rsidR="00162510" w:rsidRDefault="00347407">
      <w:pPr>
        <w:numPr>
          <w:ilvl w:val="0"/>
          <w:numId w:val="6"/>
        </w:numPr>
        <w:spacing w:after="44" w:line="266" w:lineRule="auto"/>
        <w:ind w:left="425"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w:t>
      </w:r>
      <w:r>
        <w:rPr>
          <w:rFonts w:ascii="Arial" w:eastAsia="Arial" w:hAnsi="Arial" w:cs="Arial"/>
          <w:szCs w:val="22"/>
          <w:lang w:val="sr-Cyrl-RS" w:eastAsia="sr-Latn-RS"/>
        </w:rPr>
        <w:t>има/конекторима</w:t>
      </w:r>
      <w:r>
        <w:rPr>
          <w:rFonts w:ascii="Arial" w:eastAsia="Arial" w:hAnsi="Arial" w:cs="Arial"/>
          <w:strike/>
          <w:szCs w:val="22"/>
          <w:lang w:val="sr-Cyrl-RS" w:eastAsia="sr-Latn-RS"/>
        </w:rPr>
        <w:t xml:space="preserve"> </w:t>
      </w:r>
    </w:p>
    <w:p w:rsidR="00162510" w:rsidRDefault="00347407">
      <w:pPr>
        <w:numPr>
          <w:ilvl w:val="0"/>
          <w:numId w:val="31"/>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у СП изводе 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w:t>
      </w:r>
      <w:r>
        <w:rPr>
          <w:rFonts w:ascii="Arial" w:eastAsia="Arial" w:hAnsi="Arial" w:cs="Arial"/>
          <w:szCs w:val="22"/>
          <w:lang w:val="sr-Cyrl-RS" w:eastAsia="sr-Latn-RS"/>
        </w:rPr>
        <w:t xml:space="preserve"> органа филтрационог или изолационог типа</w:t>
      </w:r>
    </w:p>
    <w:p w:rsidR="00162510" w:rsidRDefault="00347407">
      <w:pPr>
        <w:numPr>
          <w:ilvl w:val="0"/>
          <w:numId w:val="31"/>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за заштиту дисајних органа се може употребљавати:</w:t>
      </w:r>
    </w:p>
    <w:p w:rsidR="00162510" w:rsidRDefault="00347407">
      <w:pPr>
        <w:numPr>
          <w:ilvl w:val="0"/>
          <w:numId w:val="31"/>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стално (све време током вршења неке активности) или</w:t>
      </w:r>
    </w:p>
    <w:p w:rsidR="00162510" w:rsidRDefault="00347407">
      <w:pPr>
        <w:numPr>
          <w:ilvl w:val="0"/>
          <w:numId w:val="31"/>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стању приправности (За изолациону ЛЗО: сви елементи ЛЗО и исправном стању, повезани, ЛЗО се налази на извр</w:t>
      </w:r>
      <w:r>
        <w:rPr>
          <w:rFonts w:ascii="Arial" w:eastAsia="Arial" w:hAnsi="Arial" w:cs="Arial"/>
          <w:szCs w:val="22"/>
          <w:lang w:val="sr-Cyrl-RS" w:eastAsia="sr-Latn-RS"/>
        </w:rPr>
        <w:t xml:space="preserve">шиоцу радова и спремна је за употребу. За филтрациону ЛЗО: сви елементи повезани, торба се налази на боку, трака је пребачена преко рамена, поклопац торбе је откопчан). </w:t>
      </w:r>
    </w:p>
    <w:p w:rsidR="00162510" w:rsidRDefault="00347407">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у СП изводе радови при којима је могућа појава запаљивих и/или токсичних га</w:t>
      </w:r>
      <w:r>
        <w:rPr>
          <w:rFonts w:ascii="Arial" w:eastAsia="Arial" w:hAnsi="Arial" w:cs="Arial"/>
          <w:szCs w:val="22"/>
          <w:lang w:val="sr-Cyrl-RS" w:eastAsia="sr-Latn-RS"/>
        </w:rPr>
        <w:t xml:space="preserve">сова, ЛЗО за заштиту дисајних органа изолационог типа се употребљава, као правило, све време током вршења активности у СП. </w:t>
      </w:r>
    </w:p>
    <w:p w:rsidR="00162510" w:rsidRDefault="00347407">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проценом/анализом ризика за конкретну активност у СП утврди да је ниво риз</w:t>
      </w:r>
      <w:r>
        <w:rPr>
          <w:rFonts w:ascii="Arial" w:eastAsia="Arial" w:hAnsi="Arial" w:cs="Arial"/>
          <w:szCs w:val="22"/>
          <w:lang w:val="sr-Cyrl-RS" w:eastAsia="sr-Latn-RS"/>
        </w:rPr>
        <w:t xml:space="preserve">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162510" w:rsidRDefault="00347407">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Уколико је у СП могућа појава запаљивих и/или токсичних гасова мора се користити алат који не варничи и опрема (е</w:t>
      </w:r>
      <w:r>
        <w:rPr>
          <w:rFonts w:ascii="Arial" w:eastAsia="Arial" w:hAnsi="Arial" w:cs="Arial"/>
          <w:color w:val="000000"/>
          <w:szCs w:val="22"/>
          <w:lang w:val="sr-Cyrl-RS" w:eastAsia="sr-Latn-RS"/>
        </w:rPr>
        <w:t>лектро/ пнеуматског/ хидрауличног алат) у ех изведби без оштећења</w:t>
      </w:r>
      <w:r>
        <w:rPr>
          <w:rFonts w:ascii="Arial" w:eastAsia="Arial" w:hAnsi="Arial" w:cs="Arial"/>
          <w:szCs w:val="22"/>
          <w:lang w:val="sr-Cyrl-RS" w:eastAsia="sr-Latn-RS"/>
        </w:rPr>
        <w:t xml:space="preserve"> у Еx изведби (осим приликом извођења топлих послова).</w:t>
      </w:r>
    </w:p>
    <w:p w:rsidR="00162510" w:rsidRDefault="00347407">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активности мор</w:t>
      </w:r>
      <w:r>
        <w:rPr>
          <w:rFonts w:ascii="Arial" w:eastAsia="Arial" w:hAnsi="Arial" w:cs="Arial"/>
          <w:szCs w:val="22"/>
          <w:lang w:val="sr-Cyrl-RS" w:eastAsia="sr-Latn-RS"/>
        </w:rPr>
        <w:t xml:space="preserve">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p>
    <w:p w:rsidR="00162510" w:rsidRDefault="00347407">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Плану спашавања је потребно планирати потре</w:t>
      </w:r>
      <w:r>
        <w:rPr>
          <w:rFonts w:ascii="Arial" w:eastAsia="Arial" w:hAnsi="Arial" w:cs="Arial"/>
          <w:szCs w:val="22"/>
          <w:lang w:val="sr-Cyrl-RS" w:eastAsia="sr-Latn-RS"/>
        </w:rPr>
        <w:t>бну опрему за спашавање из СП ( нпр спасилачко – сигналну ужад, појас за рад на висини, трипод/троножац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w:t>
      </w:r>
      <w:r>
        <w:rPr>
          <w:rFonts w:ascii="Arial" w:eastAsia="Arial" w:hAnsi="Arial" w:cs="Arial"/>
          <w:szCs w:val="22"/>
          <w:lang w:val="sr-Cyrl-RS" w:eastAsia="sr-Latn-RS"/>
        </w:rPr>
        <w:t>ма мора бити Eх-изведби). Уколико је  дефинисан  начин евакуације који не предвиђа употребу  трипода/троношца за извлачење извршилаца радова из СП,  минимум је учешће 2 лица у приправности.</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Поред горе наведених мера, у складу са непосредном проценом/анализ</w:t>
      </w:r>
      <w:r>
        <w:rPr>
          <w:rFonts w:ascii="Arial" w:eastAsia="Arial" w:hAnsi="Arial" w:cs="Arial"/>
          <w:szCs w:val="22"/>
          <w:lang w:val="sr-Cyrl-RS" w:eastAsia="sr-Latn-RS"/>
        </w:rPr>
        <w:t xml:space="preserve">ом розика, потребно је применити и све друге мере безбедности и здравља на раду </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Растерећење опреме од притиска</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Закључавање извора опасне нергије пре уласка у СП – примена система изоловања и закључавања. </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Опрему испрати водом/паром/азотом</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Додатно или резервно осветљење са напајањем максимално 24V</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Опрема са радним напоном 24V</w:t>
      </w:r>
      <w:r>
        <w:rPr>
          <w:rFonts w:ascii="Arial" w:eastAsia="Arial" w:hAnsi="Arial" w:cs="Arial"/>
          <w:color w:val="000000"/>
          <w:szCs w:val="22"/>
          <w:lang w:val="sr-Cyrl-RS" w:eastAsia="sr-Latn-RS"/>
        </w:rPr>
        <w:t xml:space="preserve"> у ех изведби</w:t>
      </w:r>
      <w:r>
        <w:rPr>
          <w:rFonts w:ascii="Arial" w:eastAsia="Arial" w:hAnsi="Arial" w:cs="Arial"/>
          <w:szCs w:val="22"/>
          <w:lang w:val="sr-Cyrl-RS" w:eastAsia="sr-Latn-RS"/>
        </w:rPr>
        <w:t>.</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Употреба изолационо-заштитних трансформатора</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додатна ЛЗО</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Уземљење опреме</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Забрана топлих радова</w:t>
      </w:r>
    </w:p>
    <w:p w:rsidR="00162510" w:rsidRDefault="00347407">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Ограничено време рада (због високих/ниских температура радн</w:t>
      </w:r>
      <w:r>
        <w:rPr>
          <w:rFonts w:ascii="Arial" w:eastAsia="Arial" w:hAnsi="Arial" w:cs="Arial"/>
          <w:szCs w:val="22"/>
          <w:lang w:val="sr-Cyrl-RS" w:eastAsia="sr-Latn-RS"/>
        </w:rPr>
        <w:t xml:space="preserve">е средине, отежаних услова рада, нефизиолошког положаја тела и др) и друго. </w:t>
      </w:r>
    </w:p>
    <w:p w:rsidR="00162510" w:rsidRDefault="00347407">
      <w:pPr>
        <w:spacing w:line="259" w:lineRule="auto"/>
        <w:ind w:left="10" w:right="2" w:hanging="10"/>
        <w:jc w:val="both"/>
        <w:rPr>
          <w:rFonts w:ascii="Arial" w:eastAsia="Arial" w:hAnsi="Arial" w:cs="Arial"/>
          <w:szCs w:val="22"/>
          <w:lang w:val="sr-Cyrl-RS" w:eastAsia="sr-Latn-RS"/>
        </w:rPr>
      </w:pPr>
      <w:bookmarkStart w:id="17" w:name="_Hlk188706288"/>
      <w:r>
        <w:rPr>
          <w:rFonts w:ascii="Arial" w:eastAsia="Arial" w:hAnsi="Arial" w:cs="Arial"/>
          <w:szCs w:val="22"/>
          <w:lang w:val="sr-Cyrl-RS" w:eastAsia="sr-Latn-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w:t>
      </w:r>
      <w:r>
        <w:rPr>
          <w:rFonts w:ascii="Arial" w:eastAsia="Arial" w:hAnsi="Arial" w:cs="Arial"/>
          <w:szCs w:val="22"/>
          <w:lang w:val="sr-Cyrl-RS" w:eastAsia="sr-Latn-RS"/>
        </w:rPr>
        <w:t>и посла.</w:t>
      </w:r>
    </w:p>
    <w:p w:rsidR="00162510" w:rsidRDefault="00162510">
      <w:pPr>
        <w:spacing w:line="259" w:lineRule="auto"/>
        <w:ind w:left="10" w:right="2" w:hanging="10"/>
        <w:jc w:val="both"/>
        <w:rPr>
          <w:rFonts w:ascii="Arial" w:eastAsia="Arial" w:hAnsi="Arial" w:cs="Arial"/>
          <w:szCs w:val="22"/>
          <w:lang w:val="sr-Cyrl-RS" w:eastAsia="sr-Latn-RS"/>
        </w:rPr>
      </w:pPr>
    </w:p>
    <w:p w:rsidR="00162510" w:rsidRDefault="00347407">
      <w:pPr>
        <w:spacing w:line="259" w:lineRule="auto"/>
        <w:jc w:val="both"/>
        <w:rPr>
          <w:rFonts w:ascii="Arial" w:eastAsia="Arial" w:hAnsi="Arial" w:cs="Arial"/>
          <w:b/>
          <w:szCs w:val="22"/>
          <w:lang w:val="sr-Cyrl-RS" w:eastAsia="sr-Latn-RS"/>
        </w:rPr>
      </w:pPr>
      <w:r>
        <w:rPr>
          <w:rFonts w:ascii="Arial" w:eastAsia="Arial" w:hAnsi="Arial" w:cs="Arial"/>
          <w:szCs w:val="22"/>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8" w:name="_Toc205816897"/>
      <w:r>
        <w:rPr>
          <w:rFonts w:ascii="Arial" w:eastAsia="Arial" w:hAnsi="Arial" w:cs="Arial"/>
          <w:b/>
          <w:szCs w:val="22"/>
          <w:lang w:val="sr-Cyrl-RS" w:eastAsia="sr-Latn-RS"/>
        </w:rPr>
        <w:lastRenderedPageBreak/>
        <w:t>Послови копања и ископавања</w:t>
      </w:r>
      <w:bookmarkEnd w:id="18"/>
      <w:r>
        <w:rPr>
          <w:rFonts w:ascii="Arial" w:eastAsia="Arial" w:hAnsi="Arial" w:cs="Arial"/>
          <w:b/>
          <w:szCs w:val="22"/>
          <w:lang w:val="sr-Cyrl-RS" w:eastAsia="sr-Latn-RS"/>
        </w:rPr>
        <w:t xml:space="preserve"> </w:t>
      </w:r>
    </w:p>
    <w:p w:rsidR="00162510" w:rsidRDefault="00347407">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Сва лица која обављају активности на копању и и</w:t>
      </w:r>
      <w:r>
        <w:rPr>
          <w:rFonts w:ascii="Arial" w:eastAsia="Arial" w:hAnsi="Arial" w:cs="Arial"/>
          <w:szCs w:val="22"/>
          <w:lang w:val="sr-Cyrl-RS" w:eastAsia="sr-Latn-RS"/>
        </w:rPr>
        <w:t>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p>
    <w:p w:rsidR="00162510" w:rsidRDefault="00347407">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p>
    <w:p w:rsidR="00162510" w:rsidRDefault="00347407">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Обавеза извођача радова током реализације активн</w:t>
      </w:r>
      <w:r>
        <w:rPr>
          <w:rFonts w:ascii="Arial" w:eastAsia="Arial" w:hAnsi="Arial" w:cs="Arial"/>
          <w:szCs w:val="22"/>
          <w:lang w:val="sr-Cyrl-RS" w:eastAsia="sr-Latn-RS"/>
        </w:rPr>
        <w:t xml:space="preserve">ости на копању и ископавању су: </w:t>
      </w:r>
    </w:p>
    <w:p w:rsidR="00162510" w:rsidRDefault="00347407">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Извршити електромагнетно снимање локације; </w:t>
      </w:r>
    </w:p>
    <w:p w:rsidR="00162510" w:rsidRDefault="00347407">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Обележити позицију подземних инсталација; </w:t>
      </w:r>
    </w:p>
    <w:p w:rsidR="00162510" w:rsidRDefault="00347407">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Урадити испитни ров ручним шлицовањем;</w:t>
      </w:r>
    </w:p>
    <w:p w:rsidR="00162510" w:rsidRDefault="00347407">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странице ископа од обрушавања; </w:t>
      </w:r>
    </w:p>
    <w:p w:rsidR="00162510" w:rsidRDefault="00347407">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Поставити HSE ознаке и упозорења;</w:t>
      </w:r>
    </w:p>
    <w:p w:rsidR="00162510" w:rsidRDefault="00347407">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безбедан </w:t>
      </w:r>
      <w:r>
        <w:rPr>
          <w:rFonts w:ascii="Arial" w:eastAsia="Arial" w:hAnsi="Arial" w:cs="Arial"/>
          <w:szCs w:val="22"/>
          <w:lang w:val="sr-Cyrl-RS" w:eastAsia="sr-Latn-RS"/>
        </w:rPr>
        <w:t xml:space="preserve">улаз у ископ – мердевине; </w:t>
      </w:r>
    </w:p>
    <w:p w:rsidR="00162510" w:rsidRDefault="00347407">
      <w:pPr>
        <w:numPr>
          <w:ilvl w:val="0"/>
          <w:numId w:val="8"/>
        </w:numPr>
        <w:spacing w:after="44" w:line="32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Проверити стабилност површине на којој је постављена механизација како не би дошло до урушавања; </w:t>
      </w:r>
    </w:p>
    <w:p w:rsidR="00162510" w:rsidRDefault="00347407">
      <w:pPr>
        <w:numPr>
          <w:ilvl w:val="0"/>
          <w:numId w:val="8"/>
        </w:numPr>
        <w:spacing w:after="44" w:line="266" w:lineRule="auto"/>
        <w:ind w:left="426" w:right="7" w:hanging="10"/>
        <w:jc w:val="both"/>
        <w:rPr>
          <w:rFonts w:ascii="Arial" w:eastAsia="Arial" w:hAnsi="Arial" w:cs="Arial"/>
          <w:szCs w:val="22"/>
          <w:lang w:val="sr-Cyrl-RS" w:eastAsia="sr-Latn-RS"/>
        </w:rPr>
      </w:pPr>
      <w:r>
        <w:rPr>
          <w:rFonts w:ascii="Arial" w:eastAsia="Arial" w:hAnsi="Arial" w:cs="Arial"/>
          <w:szCs w:val="22"/>
          <w:lang w:val="sr-Cyrl-RS" w:eastAsia="sr-Latn-RS"/>
        </w:rPr>
        <w:t>Свака група извођача мора имати минимум један персонални детектор гасова у току извођења радова са техничким карактеристима и врста</w:t>
      </w:r>
      <w:r>
        <w:rPr>
          <w:rFonts w:ascii="Arial" w:eastAsia="Arial" w:hAnsi="Arial" w:cs="Arial"/>
          <w:szCs w:val="22"/>
          <w:lang w:val="sr-Cyrl-RS" w:eastAsia="sr-Latn-RS"/>
        </w:rPr>
        <w:t xml:space="preserve">ма сензора дефинисаним у тачки бр. 4.7; </w:t>
      </w:r>
    </w:p>
    <w:p w:rsidR="00162510" w:rsidRDefault="00347407">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Користити опасач са ужетом за извлачење; </w:t>
      </w:r>
    </w:p>
    <w:p w:rsidR="00162510" w:rsidRDefault="00347407">
      <w:pPr>
        <w:numPr>
          <w:ilvl w:val="0"/>
          <w:numId w:val="8"/>
        </w:numPr>
        <w:spacing w:after="44" w:line="324"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завршетка радова, ископ је потебно обезбедити чврстом заштитном оградом. </w:t>
      </w:r>
    </w:p>
    <w:p w:rsidR="00162510" w:rsidRDefault="00347407">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(тј да место изођења радова буде у њего</w:t>
      </w:r>
      <w:r>
        <w:rPr>
          <w:rFonts w:ascii="Arial" w:eastAsia="Arial" w:hAnsi="Arial" w:cs="Arial"/>
          <w:color w:val="000000"/>
          <w:szCs w:val="22"/>
          <w:lang w:val="sr-Cyrl-RS" w:eastAsia="sr-Latn-RS"/>
        </w:rPr>
        <w:t>вој зони видљивости).</w:t>
      </w: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p>
    <w:p w:rsidR="00162510" w:rsidRDefault="00347407">
      <w:pPr>
        <w:spacing w:line="266" w:lineRule="auto"/>
        <w:ind w:right="7" w:hanging="10"/>
        <w:jc w:val="both"/>
        <w:rPr>
          <w:rFonts w:ascii="Arial" w:eastAsia="Arial" w:hAnsi="Arial" w:cs="Arial"/>
          <w:sz w:val="22"/>
          <w:szCs w:val="22"/>
          <w:lang w:val="sr-Cyrl-RS" w:eastAsia="sr-Latn-RS"/>
        </w:rPr>
      </w:pPr>
      <w:r>
        <w:rPr>
          <w:rFonts w:ascii="Arial" w:eastAsia="Arial" w:hAnsi="Arial" w:cs="Arial"/>
          <w:szCs w:val="22"/>
          <w:lang w:val="sr-Cyrl-RS" w:eastAsia="sr-Latn-RS"/>
        </w:rPr>
        <w:t>Приликом извођења земљаних радова Извођач је дужан да:</w:t>
      </w:r>
    </w:p>
    <w:p w:rsidR="00162510" w:rsidRDefault="00347407">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 xml:space="preserve">У складу са Елаборатом о уређењу градилишта/Планом превентивних мера/Дозволом за рад/Упрошћеним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w:t>
      </w:r>
      <w:r>
        <w:rPr>
          <w:rFonts w:ascii="Arial" w:hAnsi="Arial" w:cs="Arial"/>
          <w:lang w:val="sr-Cyrl-RS"/>
        </w:rPr>
        <w:t>бити на удаљености мањој од 1м од ивице ископа узимајући у обзир састав тла и његову влажност</w:t>
      </w:r>
    </w:p>
    <w:p w:rsidR="00162510" w:rsidRDefault="00347407">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w:t>
      </w:r>
      <w:r>
        <w:rPr>
          <w:rFonts w:ascii="Arial" w:hAnsi="Arial" w:cs="Arial"/>
          <w:lang w:val="sr-Cyrl-RS"/>
        </w:rPr>
        <w:t>ком пројекту/Дозволи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w:t>
      </w:r>
      <w:r>
        <w:rPr>
          <w:rFonts w:ascii="Arial" w:hAnsi="Arial" w:cs="Arial"/>
          <w:lang w:val="sr-Cyrl-RS"/>
        </w:rPr>
        <w:t xml:space="preserve"> опреме</w:t>
      </w:r>
      <w:r>
        <w:rPr>
          <w:rFonts w:ascii="Arial" w:hAnsi="Arial"/>
          <w:lang w:val="sr-Cyrl-RS"/>
        </w:rPr>
        <w:t>,</w:t>
      </w:r>
      <w:r>
        <w:rPr>
          <w:rFonts w:ascii="Arial" w:hAnsi="Arial" w:cs="Arial"/>
          <w:lang w:val="sr-Cyrl-RS"/>
        </w:rPr>
        <w:t xml:space="preserve"> висине најмање</w:t>
      </w:r>
      <w:r>
        <w:rPr>
          <w:rFonts w:ascii="Arial" w:hAnsi="Arial"/>
          <w:lang w:val="sr-Cyrl-RS"/>
        </w:rPr>
        <w:t xml:space="preserve"> </w:t>
      </w:r>
      <w:r>
        <w:rPr>
          <w:rFonts w:ascii="Arial" w:hAnsi="Arial" w:cs="Arial"/>
          <w:lang w:val="sr-Cyrl-RS"/>
        </w:rPr>
        <w:t>1m која има за циљ да спречи приступ у опасну зону лицима, механизацији), осим за линијске објекте (цевовод, нафтоводе, електроенергетска инсталација). У случајевима када се врши ископ за цевоводе/нафтоводе, чврста заштитна ограда с</w:t>
      </w:r>
      <w:r>
        <w:rPr>
          <w:rFonts w:ascii="Arial" w:hAnsi="Arial" w:cs="Arial"/>
          <w:lang w:val="sr-Cyrl-RS"/>
        </w:rPr>
        <w:t>е мора поставити на местима где се врше радови, а већ ископане ровове је потребно означити сигналном траком и ознакама упозорења</w:t>
      </w:r>
    </w:p>
    <w:p w:rsidR="00162510" w:rsidRDefault="00347407">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Приликом ручног ископа дубоких бунара и шахтова дубине преко 2m на растојању од 1m од ивице отвора поставља се пуна заштитна ог</w:t>
      </w:r>
      <w:r>
        <w:rPr>
          <w:rFonts w:ascii="Arial" w:hAnsi="Arial" w:cs="Arial"/>
          <w:lang w:val="sr-Cyrl-RS"/>
        </w:rPr>
        <w:t>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подграда и/или косих ископа</w:t>
      </w:r>
    </w:p>
    <w:p w:rsidR="00162510" w:rsidRDefault="00347407">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Приликом извођења радова у ископима дубине 1m и више где по</w:t>
      </w:r>
      <w:r>
        <w:rPr>
          <w:rFonts w:ascii="Arial" w:hAnsi="Arial" w:cs="Arial"/>
          <w:lang w:val="sr-Cyrl-RS"/>
        </w:rPr>
        <w:t xml:space="preserve">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162510" w:rsidRDefault="00347407">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Приликом извођења радо</w:t>
      </w:r>
      <w:r>
        <w:rPr>
          <w:rFonts w:ascii="Arial" w:hAnsi="Arial" w:cs="Arial"/>
          <w:lang w:val="sr-Cyrl-RS"/>
        </w:rPr>
        <w:t>ва у близини насипа виших од 1m или ископима дубљим од 1m, 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w:t>
      </w:r>
      <w:r>
        <w:rPr>
          <w:rFonts w:ascii="Arial" w:hAnsi="Arial" w:cs="Arial"/>
          <w:lang w:val="sr-Cyrl-RS"/>
        </w:rPr>
        <w:t xml:space="preserve">ебних мера заштите дужан да обезбеди одговарајућу техничку документацију. </w:t>
      </w:r>
    </w:p>
    <w:p w:rsidR="00162510" w:rsidRDefault="00347407">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lastRenderedPageBreak/>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w:t>
      </w:r>
      <w:r>
        <w:rPr>
          <w:rFonts w:ascii="Arial" w:hAnsi="Arial" w:cs="Arial"/>
          <w:lang w:val="sr-Cyrl-RS"/>
        </w:rPr>
        <w:t>ације у водилицама и потпорној конструкцији (удубљења, улегнућа). Подградом морају бити подупрети зидови јаме/ископа по целој дужини. Постављена подграда мора да надвисује најмање за 20 cm ивицу ископа, да би се спречио пад материјала, алата и других предм</w:t>
      </w:r>
      <w:r>
        <w:rPr>
          <w:rFonts w:ascii="Arial" w:hAnsi="Arial" w:cs="Arial"/>
          <w:lang w:val="sr-Cyrl-RS"/>
        </w:rPr>
        <w:t>ета у ископ.</w:t>
      </w:r>
    </w:p>
    <w:p w:rsidR="00162510" w:rsidRDefault="00347407">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w:t>
      </w:r>
      <w:r>
        <w:rPr>
          <w:rFonts w:ascii="Arial" w:hAnsi="Arial" w:cs="Arial"/>
          <w:lang w:val="sr-Cyrl-RS"/>
        </w:rPr>
        <w:t xml:space="preserve">ђу тетива мердевина не сме да буде веће од 45 сm. </w:t>
      </w:r>
    </w:p>
    <w:p w:rsidR="00162510" w:rsidRDefault="00347407">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Непосредно на месту (у зони) извођења радова у ископу дубине преко 3m за силазак и излазак у/из ископ/а обезбедити најмање двa степеништа/ пењалица са леђобраном. Међусобно растојање између сталних места з</w:t>
      </w:r>
      <w:r>
        <w:rPr>
          <w:rFonts w:ascii="Arial" w:hAnsi="Arial" w:cs="Arial"/>
          <w:lang w:val="sr-Cyrl-RS"/>
        </w:rPr>
        <w:t xml:space="preserve">а силазак или излазак радника из ископа на дубинама преко 3m не сме бити веће од 20m. </w:t>
      </w:r>
      <w:r>
        <w:rPr>
          <w:rFonts w:ascii="Arial" w:hAnsi="Arial"/>
          <w:lang w:val="sr-Cyrl-RS"/>
        </w:rPr>
        <w:t xml:space="preserve">Мердевине морају да надвисују ивицу ископа најмање 75цм. </w:t>
      </w:r>
      <w:r>
        <w:rPr>
          <w:rFonts w:ascii="Arial" w:hAnsi="Arial" w:cs="Arial"/>
          <w:lang w:val="sr-Cyrl-RS"/>
        </w:rPr>
        <w:t xml:space="preserve">Међусобно хоризонтално растојање од било које тачке где се људи налазе у рову / јами до степеница/мердевина мора </w:t>
      </w:r>
      <w:r>
        <w:rPr>
          <w:rFonts w:ascii="Arial" w:hAnsi="Arial" w:cs="Arial"/>
          <w:lang w:val="sr-Cyrl-RS"/>
        </w:rPr>
        <w:t>бити мање од 6 метара</w:t>
      </w:r>
    </w:p>
    <w:p w:rsidR="00162510" w:rsidRDefault="00347407">
      <w:pPr>
        <w:widowControl w:val="0"/>
        <w:numPr>
          <w:ilvl w:val="0"/>
          <w:numId w:val="21"/>
        </w:numPr>
        <w:spacing w:after="44" w:line="266" w:lineRule="auto"/>
        <w:ind w:left="426" w:right="7"/>
        <w:jc w:val="both"/>
        <w:rPr>
          <w:rFonts w:ascii="Arial" w:hAnsi="Arial" w:cs="Arial"/>
          <w:lang w:val="sr-Cyrl-RS"/>
        </w:rPr>
      </w:pPr>
      <w:r>
        <w:rPr>
          <w:rFonts w:ascii="Arial" w:hAnsi="Arial"/>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вијчаних/ заварених/ закивних спојева, недостајућих </w:t>
      </w:r>
      <w:r>
        <w:rPr>
          <w:rFonts w:ascii="Arial" w:hAnsi="Arial"/>
          <w:lang w:val="sr-Cyrl-RS"/>
        </w:rPr>
        <w:t xml:space="preserve">елемената/ степеника, расклиманих степеника. Мердевине морају бити прегледане и на њих постављен Color code (након провере чек листом за проверу мердевина). </w:t>
      </w:r>
    </w:p>
    <w:p w:rsidR="00162510" w:rsidRDefault="00347407">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Ако постоји потреба да се повећа зона извођења радова у ископу по дужини, поставити додатне мердев</w:t>
      </w:r>
      <w:r>
        <w:rPr>
          <w:rFonts w:ascii="Arial" w:hAnsi="Arial" w:cs="Arial"/>
          <w:lang w:val="sr-Cyrl-RS"/>
        </w:rPr>
        <w:t xml:space="preserve">ине/степениште/пењалице са леђобранима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Pr>
          <w:rFonts w:ascii="Arial" w:hAnsi="Arial"/>
          <w:lang w:val="sr-Cyrl-RS"/>
        </w:rPr>
        <w:t>под углом не већим од 75° у односу на хоризонталну раван тако да им</w:t>
      </w:r>
      <w:r>
        <w:rPr>
          <w:rFonts w:ascii="Arial" w:hAnsi="Arial"/>
          <w:lang w:val="sr-Cyrl-RS"/>
        </w:rPr>
        <w:t>ају четири тачке ослонца</w:t>
      </w:r>
      <w:r>
        <w:rPr>
          <w:rFonts w:ascii="Arial" w:hAnsi="Arial" w:cs="Arial"/>
          <w:lang w:val="sr-Cyrl-RS"/>
        </w:rPr>
        <w:t>.</w:t>
      </w:r>
    </w:p>
    <w:p w:rsidR="00162510" w:rsidRDefault="00347407">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Обезбеди да заштитна ограда мора бити постављена за активности ископавања, и то:</w:t>
      </w:r>
    </w:p>
    <w:p w:rsidR="00162510" w:rsidRDefault="00347407">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 xml:space="preserve">за сва ископавања дубља од 1 метра (ручно/машински), </w:t>
      </w:r>
    </w:p>
    <w:p w:rsidR="00162510" w:rsidRDefault="00347407">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 xml:space="preserve">за сва ископавања грађевинском механизацијом, </w:t>
      </w:r>
    </w:p>
    <w:p w:rsidR="00162510" w:rsidRDefault="00347407">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162510" w:rsidRDefault="00347407">
      <w:pPr>
        <w:widowControl w:val="0"/>
        <w:numPr>
          <w:ilvl w:val="0"/>
          <w:numId w:val="21"/>
        </w:numPr>
        <w:spacing w:after="44" w:line="259" w:lineRule="auto"/>
        <w:ind w:left="993" w:right="7" w:hanging="336"/>
        <w:jc w:val="both"/>
        <w:rPr>
          <w:rFonts w:ascii="Arial" w:hAnsi="Arial"/>
          <w:lang w:val="sr-Cyrl-RS"/>
        </w:rPr>
      </w:pPr>
      <w:r>
        <w:rPr>
          <w:rFonts w:ascii="Arial" w:hAnsi="Arial" w:cs="Arial"/>
          <w:lang w:val="sr-Cyrl-RS"/>
        </w:rPr>
        <w:t>за сва ископавања код којих у ископу, рову, јами постоји један улаз и/или је отежан улаз и евакуација и/или по</w:t>
      </w:r>
      <w:r>
        <w:rPr>
          <w:rFonts w:ascii="Arial" w:hAnsi="Arial" w:cs="Arial"/>
          <w:lang w:val="sr-Cyrl-RS"/>
        </w:rPr>
        <w:t xml:space="preserve">стоји могућност нагомилавања запаљивих и/или токсичних гасова и/или недостатак кисеоника и </w:t>
      </w:r>
    </w:p>
    <w:p w:rsidR="00162510" w:rsidRDefault="00347407">
      <w:pPr>
        <w:widowControl w:val="0"/>
        <w:numPr>
          <w:ilvl w:val="0"/>
          <w:numId w:val="21"/>
        </w:numPr>
        <w:spacing w:after="44" w:line="259" w:lineRule="auto"/>
        <w:ind w:left="993" w:right="7" w:hanging="336"/>
        <w:jc w:val="both"/>
        <w:rPr>
          <w:rFonts w:ascii="Arial" w:hAnsi="Arial"/>
          <w:lang w:val="sr-Cyrl-RS"/>
        </w:rPr>
      </w:pPr>
      <w:r>
        <w:rPr>
          <w:rFonts w:ascii="Arial" w:hAnsi="Arial" w:cs="Arial"/>
          <w:lang w:val="sr-Cyrl-RS"/>
        </w:rPr>
        <w:t>када услед копања/ископавања може доћи до урушавања или пада објекта</w:t>
      </w:r>
      <w:bookmarkEnd w:id="17"/>
    </w:p>
    <w:p w:rsidR="00162510" w:rsidRDefault="00347407">
      <w:pPr>
        <w:spacing w:line="259" w:lineRule="auto"/>
        <w:jc w:val="both"/>
        <w:rPr>
          <w:rFonts w:ascii="Arial" w:eastAsia="Arial" w:hAnsi="Arial" w:cs="Arial"/>
          <w:sz w:val="22"/>
          <w:szCs w:val="22"/>
          <w:highlight w:val="lightGray"/>
          <w:lang w:val="sr-Cyrl-RS" w:eastAsia="sr-Latn-RS"/>
        </w:rPr>
      </w:pPr>
      <w:r>
        <w:rPr>
          <w:rFonts w:ascii="Arial" w:eastAsia="Arial" w:hAnsi="Arial" w:cs="Arial"/>
          <w:sz w:val="22"/>
          <w:szCs w:val="22"/>
          <w:highlight w:val="lightGray"/>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9" w:name="_Toc205816898"/>
      <w:r>
        <w:rPr>
          <w:rFonts w:ascii="Arial" w:eastAsia="Arial" w:hAnsi="Arial" w:cs="Arial"/>
          <w:b/>
          <w:szCs w:val="22"/>
          <w:lang w:val="sr-Cyrl-RS" w:eastAsia="sr-Latn-RS"/>
        </w:rPr>
        <w:lastRenderedPageBreak/>
        <w:t>Рад у зонама у којима је могућа појава запаљивих и токсичних гасова - EX зоне</w:t>
      </w:r>
      <w:bookmarkEnd w:id="19"/>
      <w:r>
        <w:rPr>
          <w:rFonts w:ascii="Arial" w:eastAsia="Arial" w:hAnsi="Arial" w:cs="Arial"/>
          <w:b/>
          <w:szCs w:val="22"/>
          <w:lang w:val="sr-Cyrl-RS" w:eastAsia="sr-Latn-RS"/>
        </w:rPr>
        <w:t xml:space="preserve"> </w:t>
      </w:r>
    </w:p>
    <w:p w:rsidR="00162510" w:rsidRDefault="00347407">
      <w:pPr>
        <w:spacing w:line="266" w:lineRule="auto"/>
        <w:ind w:right="91"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Мере које обавезно извођач радова мора да примени током реализације активности у Ех зонама: </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rsidR="00162510" w:rsidRDefault="00347407">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алат који не варничи;</w:t>
      </w:r>
    </w:p>
    <w:p w:rsidR="00162510" w:rsidRDefault="00347407">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Обезбедити адекватну заштиту дисајних органа;</w:t>
      </w:r>
    </w:p>
    <w:p w:rsidR="00162510" w:rsidRDefault="00347407">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Поставити апарате за гашење пожара;</w:t>
      </w:r>
    </w:p>
    <w:p w:rsidR="00162510" w:rsidRDefault="00347407">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Изоловати изворе опасне енергије / радног флуида;</w:t>
      </w:r>
    </w:p>
    <w:p w:rsidR="00162510" w:rsidRDefault="00347407">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Опрему испразнити од радног флуида;</w:t>
      </w:r>
    </w:p>
    <w:p w:rsidR="00162510" w:rsidRDefault="00347407">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 раду вакуум аутоцистерне</w:t>
      </w:r>
      <w:r>
        <w:rPr>
          <w:rFonts w:ascii="Arial" w:eastAsia="Arial" w:hAnsi="Arial" w:cs="Arial"/>
          <w:szCs w:val="22"/>
          <w:lang w:val="sr-Cyrl-RS" w:eastAsia="sr-Latn-RS"/>
        </w:rPr>
        <w:t xml:space="preserve">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Обавезан је континуирани мониторинг атмосфере. Гас детек</w:t>
      </w:r>
      <w:r>
        <w:rPr>
          <w:rFonts w:ascii="Arial" w:eastAsia="Arial" w:hAnsi="Arial" w:cs="Arial"/>
          <w:szCs w:val="22"/>
          <w:lang w:val="sr-Cyrl-RS" w:eastAsia="sr-Latn-RS"/>
        </w:rPr>
        <w:t xml:space="preserve">тори морају бити постављени у са раније дефинисаном Шемом позиционирања уређаја за мониторинг атмосфере </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Уређаји за мониторинг атмосфере морају бити калибрисани.</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Уређаји за мониторинг атмосфере морају да мере концентрацију оних штетних и запаљивих гасова ч</w:t>
      </w:r>
      <w:r>
        <w:rPr>
          <w:rFonts w:ascii="Arial" w:eastAsia="Arial" w:hAnsi="Arial" w:cs="Arial"/>
          <w:szCs w:val="22"/>
          <w:lang w:val="sr-Cyrl-RS" w:eastAsia="sr-Latn-RS"/>
        </w:rPr>
        <w:t>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w:t>
      </w:r>
      <w:r>
        <w:rPr>
          <w:rFonts w:ascii="Arial" w:eastAsia="Arial" w:hAnsi="Arial" w:cs="Arial"/>
          <w:szCs w:val="22"/>
          <w:lang w:val="sr-Cyrl-RS" w:eastAsia="sr-Latn-RS"/>
        </w:rPr>
        <w:t>ладу са Техничким задатком Наручиоца, у складу са Табелом 1</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за заштиту дисајних органа мора бити у исправном</w:t>
      </w:r>
      <w:r>
        <w:rPr>
          <w:rFonts w:ascii="Arial" w:eastAsia="Arial" w:hAnsi="Arial" w:cs="Arial"/>
          <w:szCs w:val="22"/>
          <w:lang w:val="sr-Cyrl-RS" w:eastAsia="sr-Latn-RS"/>
        </w:rPr>
        <w:t xml:space="preserve">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Запослени Извођача мора разумети очитавања и сигнале гас детектора, односно максимално дозвољене кон</w:t>
      </w:r>
      <w:r>
        <w:rPr>
          <w:rFonts w:ascii="Arial" w:eastAsia="Arial" w:hAnsi="Arial" w:cs="Arial"/>
          <w:szCs w:val="22"/>
          <w:lang w:val="sr-Cyrl-RS" w:eastAsia="sr-Latn-RS"/>
        </w:rPr>
        <w:t xml:space="preserve">центрације гасова чија је појава могућа приликом вршења опасних радова са гасом и поступак у случају оглашавања аларма на гас детектору. </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случају прекорачења максимално дозвољене концентрације штетних гасова, обавезна је употреба ЛЗО за заштиту дисајних </w:t>
      </w:r>
      <w:r>
        <w:rPr>
          <w:rFonts w:ascii="Arial" w:eastAsia="Arial" w:hAnsi="Arial" w:cs="Arial"/>
          <w:szCs w:val="22"/>
          <w:lang w:val="sr-Cyrl-RS" w:eastAsia="sr-Latn-RS"/>
        </w:rPr>
        <w:t>органа филтрацијом или изолацијом у складу са прописаним у Шеми позиционирања уређаја за мониторинг атмосфере .</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случају пада концентрације О2 испод 19.5% или преко 23%, обавезна је употреба заштите дисајних органа изолацијом. </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случају прекорачења дозво</w:t>
      </w:r>
      <w:r>
        <w:rPr>
          <w:rFonts w:ascii="Arial" w:eastAsia="Arial" w:hAnsi="Arial" w:cs="Arial"/>
          <w:szCs w:val="22"/>
          <w:lang w:val="sr-Cyrl-RS" w:eastAsia="sr-Latn-RS"/>
        </w:rPr>
        <w:t xml:space="preserve">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p>
    <w:p w:rsidR="00162510" w:rsidRDefault="00347407">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зонама опасности је строго забрањена употреба електричних уређаја који нису у против експлоз</w:t>
      </w:r>
      <w:r>
        <w:rPr>
          <w:rFonts w:ascii="Arial" w:eastAsia="Arial" w:hAnsi="Arial" w:cs="Arial"/>
          <w:szCs w:val="22"/>
          <w:lang w:val="sr-Cyrl-RS" w:eastAsia="sr-Latn-RS"/>
        </w:rPr>
        <w:t xml:space="preserve">ивној заштити (електрични алати, генератори, компресори, продужни каблови и сл.). </w:t>
      </w:r>
    </w:p>
    <w:p w:rsidR="00162510" w:rsidRDefault="00347407">
      <w:pPr>
        <w:numPr>
          <w:ilvl w:val="0"/>
          <w:numId w:val="9"/>
        </w:numPr>
        <w:spacing w:after="44" w:line="266" w:lineRule="auto"/>
        <w:ind w:left="426" w:right="7"/>
        <w:contextualSpacing/>
        <w:jc w:val="both"/>
        <w:rPr>
          <w:rFonts w:ascii="Arial" w:eastAsia="Arial" w:hAnsi="Arial" w:cs="Arial"/>
          <w:b/>
          <w:szCs w:val="22"/>
          <w:lang w:val="sr-Cyrl-RS" w:eastAsia="sr-Latn-RS"/>
        </w:rPr>
      </w:pPr>
      <w:r>
        <w:rPr>
          <w:rFonts w:ascii="Arial" w:eastAsia="Arial" w:hAnsi="Arial" w:cs="Arial"/>
          <w:szCs w:val="22"/>
          <w:lang w:val="sr-Cyrl-RS" w:eastAsia="sr-Latn-RS"/>
        </w:rPr>
        <w:t>Забрањена је употреба отвореног пламена и алата који варничи</w:t>
      </w:r>
      <w:r>
        <w:rPr>
          <w:rFonts w:ascii="Arial" w:eastAsia="Arial" w:hAnsi="Arial" w:cs="Arial"/>
          <w:b/>
          <w:szCs w:val="22"/>
          <w:lang w:val="sr-Cyrl-RS" w:eastAsia="sr-Latn-RS"/>
        </w:rPr>
        <w:t>.</w:t>
      </w:r>
    </w:p>
    <w:p w:rsidR="00162510" w:rsidRDefault="00347407">
      <w:pPr>
        <w:widowControl w:val="0"/>
        <w:numPr>
          <w:ilvl w:val="0"/>
          <w:numId w:val="9"/>
        </w:numPr>
        <w:spacing w:after="44" w:line="266" w:lineRule="auto"/>
        <w:ind w:left="426" w:right="7"/>
        <w:jc w:val="both"/>
        <w:rPr>
          <w:rFonts w:ascii="Arial" w:hAnsi="Arial" w:cs="Arial"/>
          <w:lang w:val="sr-Cyrl-RS"/>
        </w:rPr>
      </w:pPr>
      <w:r>
        <w:rPr>
          <w:rFonts w:ascii="Arial" w:hAnsi="Arial" w:cs="Arial"/>
          <w:lang w:val="sr-Cyrl-RS"/>
        </w:rPr>
        <w:t xml:space="preserve">Персонални детектори за гас морају бити укључени и смештени/постављени преко заштитне одеће запосленог </w:t>
      </w:r>
    </w:p>
    <w:p w:rsidR="00162510" w:rsidRDefault="00347407">
      <w:pPr>
        <w:spacing w:line="259" w:lineRule="auto"/>
        <w:jc w:val="both"/>
        <w:rPr>
          <w:rFonts w:ascii="Arial" w:eastAsia="Arial" w:hAnsi="Arial" w:cs="Arial"/>
          <w:b/>
          <w:bCs/>
          <w:sz w:val="22"/>
          <w:szCs w:val="22"/>
          <w:highlight w:val="lightGray"/>
          <w:lang w:val="sr-Cyrl-RS" w:eastAsia="sr-Latn-RS"/>
        </w:rPr>
      </w:pPr>
      <w:r>
        <w:rPr>
          <w:rFonts w:ascii="Arial" w:eastAsia="Arial" w:hAnsi="Arial" w:cs="Arial"/>
          <w:b/>
          <w:bCs/>
          <w:sz w:val="22"/>
          <w:szCs w:val="22"/>
          <w:highlight w:val="lightGray"/>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0" w:name="_Toc205816899"/>
      <w:r>
        <w:rPr>
          <w:rFonts w:ascii="Arial" w:eastAsia="Arial" w:hAnsi="Arial" w:cs="Arial"/>
          <w:b/>
          <w:szCs w:val="22"/>
          <w:lang w:val="sr-Cyrl-RS" w:eastAsia="sr-Latn-RS"/>
        </w:rPr>
        <w:lastRenderedPageBreak/>
        <w:t>Обележавање опреме (Color code)</w:t>
      </w:r>
      <w:bookmarkEnd w:id="20"/>
    </w:p>
    <w:p w:rsidR="00162510" w:rsidRDefault="00347407">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p>
    <w:p w:rsidR="00162510" w:rsidRDefault="00347407">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Постављене ознаке у боји показују да је опрема проверена, безбедна за рад и погодна за даље коришћење.</w:t>
      </w:r>
    </w:p>
    <w:p w:rsidR="00162510" w:rsidRDefault="00347407">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w:t>
      </w:r>
      <w:r>
        <w:rPr>
          <w:rFonts w:ascii="Arial" w:eastAsia="Arial" w:hAnsi="Arial" w:cs="Arial"/>
          <w:szCs w:val="22"/>
          <w:lang w:val="sr-Cyrl-RS" w:eastAsia="sr-Latn-RS"/>
        </w:rPr>
        <w:t>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rsidR="00162510" w:rsidRDefault="00347407">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сваком кварталу за опрему која одговара захтевима безбедности и здравља на раду се додељује посеб</w:t>
      </w:r>
      <w:r>
        <w:rPr>
          <w:rFonts w:ascii="Arial" w:eastAsia="Arial" w:hAnsi="Arial" w:cs="Arial"/>
          <w:szCs w:val="22"/>
          <w:lang w:val="sr-Cyrl-RS" w:eastAsia="sr-Latn-RS"/>
        </w:rPr>
        <w:t>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p>
    <w:p w:rsidR="00162510" w:rsidRDefault="00347407">
      <w:pPr>
        <w:jc w:val="both"/>
        <w:rPr>
          <w:rFonts w:ascii="Arial" w:eastAsia="Calibri" w:hAnsi="Arial"/>
          <w:i/>
          <w:lang w:val="sr-Cyrl-RS"/>
        </w:rPr>
      </w:pPr>
      <w:r>
        <w:rPr>
          <w:rFonts w:ascii="Arial" w:eastAsia="Calibri" w:hAnsi="Arial"/>
          <w:i/>
          <w:lang w:val="sr-Cyrl-RS"/>
        </w:rPr>
        <w:t>Табела 4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398"/>
        <w:gridCol w:w="2380"/>
      </w:tblGrid>
      <w:tr w:rsidR="00162510">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162510" w:rsidRDefault="00347407">
            <w:pPr>
              <w:jc w:val="both"/>
              <w:rPr>
                <w:rFonts w:ascii="Arial" w:eastAsia="Calibri" w:hAnsi="Arial" w:cs="Arial"/>
                <w:b/>
                <w:bCs/>
                <w:lang w:val="sr-Cyrl-RS"/>
              </w:rPr>
            </w:pPr>
            <w:r>
              <w:rPr>
                <w:rFonts w:ascii="Arial" w:eastAsia="Calibri" w:hAnsi="Arial"/>
                <w:b/>
                <w:lang w:val="sr-Cyrl-R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162510" w:rsidRDefault="00347407">
            <w:pPr>
              <w:jc w:val="both"/>
              <w:rPr>
                <w:rFonts w:ascii="Arial" w:eastAsia="Calibri" w:hAnsi="Arial" w:cs="Arial"/>
                <w:b/>
                <w:bCs/>
                <w:lang w:val="sr-Cyrl-RS"/>
              </w:rPr>
            </w:pPr>
            <w:r>
              <w:rPr>
                <w:rFonts w:ascii="Arial" w:eastAsia="Calibri" w:hAnsi="Arial"/>
                <w:b/>
                <w:lang w:val="sr-Cyrl-RS" w:bidi="sr-Cyrl-RS"/>
              </w:rPr>
              <w:t>Боја</w:t>
            </w:r>
          </w:p>
        </w:tc>
      </w:tr>
      <w:tr w:rsidR="00162510">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162510" w:rsidRDefault="00347407">
            <w:pPr>
              <w:jc w:val="both"/>
              <w:rPr>
                <w:rFonts w:ascii="Arial" w:eastAsia="Calibri" w:hAnsi="Arial" w:cs="Arial"/>
                <w:lang w:val="sr-Cyrl-RS"/>
              </w:rPr>
            </w:pPr>
            <w:r>
              <w:rPr>
                <w:rFonts w:ascii="Arial" w:eastAsia="Calibri" w:hAnsi="Arial"/>
                <w:lang w:val="sr-Cyrl-RS" w:bidi="sr-Cyrl-RS"/>
              </w:rPr>
              <w:t>Први (јануар, фебру</w:t>
            </w:r>
            <w:r>
              <w:rPr>
                <w:rFonts w:ascii="Arial" w:eastAsia="Calibri" w:hAnsi="Arial"/>
                <w:lang w:val="sr-Cyrl-RS" w:bidi="sr-Cyrl-RS"/>
              </w:rPr>
              <w:t>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162510" w:rsidRDefault="00347407">
            <w:pPr>
              <w:jc w:val="both"/>
              <w:rPr>
                <w:rFonts w:ascii="Arial" w:eastAsia="Calibri" w:hAnsi="Arial" w:cs="Arial"/>
                <w:lang w:val="sr-Cyrl-RS"/>
              </w:rPr>
            </w:pPr>
            <w:r>
              <w:rPr>
                <w:rFonts w:ascii="Arial" w:eastAsia="Calibri" w:hAnsi="Arial"/>
                <w:lang w:val="sr-Cyrl-RS" w:bidi="sr-Cyrl-RS"/>
              </w:rPr>
              <w:t>Бела (WHITE)</w:t>
            </w:r>
          </w:p>
        </w:tc>
      </w:tr>
      <w:tr w:rsidR="00162510">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162510" w:rsidRDefault="00347407">
            <w:pPr>
              <w:jc w:val="both"/>
              <w:rPr>
                <w:rFonts w:ascii="Arial" w:eastAsia="Calibri" w:hAnsi="Arial" w:cs="Arial"/>
                <w:lang w:val="sr-Cyrl-RS"/>
              </w:rPr>
            </w:pPr>
            <w:r>
              <w:rPr>
                <w:rFonts w:ascii="Arial" w:eastAsia="Calibri" w:hAnsi="Arial"/>
                <w:lang w:val="sr-Cyrl-R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162510" w:rsidRDefault="00347407">
            <w:pPr>
              <w:jc w:val="both"/>
              <w:rPr>
                <w:rFonts w:ascii="Arial" w:eastAsia="Calibri" w:hAnsi="Arial"/>
                <w:lang w:val="sr-Cyrl-RS"/>
              </w:rPr>
            </w:pPr>
            <w:r>
              <w:rPr>
                <w:rFonts w:ascii="Arial" w:eastAsia="Calibri" w:hAnsi="Arial"/>
                <w:lang w:val="sr-Cyrl-RS" w:bidi="sr-Cyrl-RS"/>
              </w:rPr>
              <w:t>Жута (YELLOW)</w:t>
            </w:r>
          </w:p>
        </w:tc>
      </w:tr>
      <w:tr w:rsidR="00162510">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162510" w:rsidRDefault="00347407">
            <w:pPr>
              <w:jc w:val="both"/>
              <w:rPr>
                <w:rFonts w:ascii="Arial" w:eastAsia="Calibri" w:hAnsi="Arial" w:cs="Arial"/>
                <w:lang w:val="sr-Cyrl-RS"/>
              </w:rPr>
            </w:pPr>
            <w:r>
              <w:rPr>
                <w:rFonts w:ascii="Arial" w:eastAsia="Calibri" w:hAnsi="Arial"/>
                <w:lang w:val="sr-Cyrl-R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162510" w:rsidRDefault="00347407">
            <w:pPr>
              <w:jc w:val="both"/>
              <w:rPr>
                <w:rFonts w:ascii="Arial" w:eastAsia="Calibri" w:hAnsi="Arial" w:cs="Arial"/>
                <w:lang w:val="sr-Cyrl-RS"/>
              </w:rPr>
            </w:pPr>
            <w:r>
              <w:rPr>
                <w:rFonts w:ascii="Arial" w:eastAsia="Calibri" w:hAnsi="Arial"/>
                <w:lang w:val="sr-Cyrl-RS" w:bidi="sr-Cyrl-RS"/>
              </w:rPr>
              <w:t>Плава (BLUE)</w:t>
            </w:r>
          </w:p>
        </w:tc>
      </w:tr>
      <w:tr w:rsidR="00162510">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162510" w:rsidRDefault="00347407">
            <w:pPr>
              <w:jc w:val="both"/>
              <w:rPr>
                <w:rFonts w:ascii="Arial" w:eastAsia="Calibri" w:hAnsi="Arial" w:cs="Arial"/>
                <w:lang w:val="sr-Cyrl-RS"/>
              </w:rPr>
            </w:pPr>
            <w:r>
              <w:rPr>
                <w:rFonts w:ascii="Arial" w:eastAsia="Calibri" w:hAnsi="Arial"/>
                <w:lang w:val="sr-Cyrl-R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162510" w:rsidRDefault="00347407">
            <w:pPr>
              <w:jc w:val="both"/>
              <w:rPr>
                <w:rFonts w:ascii="Arial" w:eastAsia="Calibri" w:hAnsi="Arial"/>
                <w:lang w:val="sr-Cyrl-RS"/>
              </w:rPr>
            </w:pPr>
            <w:r>
              <w:rPr>
                <w:rFonts w:ascii="Arial" w:eastAsia="Calibri" w:hAnsi="Arial"/>
                <w:lang w:val="sr-Cyrl-RS" w:bidi="sr-Cyrl-RS"/>
              </w:rPr>
              <w:t>Наранџаста (ORANGE)</w:t>
            </w:r>
          </w:p>
        </w:tc>
      </w:tr>
    </w:tbl>
    <w:p w:rsidR="00162510" w:rsidRDefault="00162510">
      <w:pPr>
        <w:spacing w:line="259" w:lineRule="auto"/>
        <w:jc w:val="both"/>
        <w:rPr>
          <w:rFonts w:ascii="Arial" w:eastAsia="Arial" w:hAnsi="Arial" w:cs="Arial"/>
          <w:szCs w:val="22"/>
          <w:highlight w:val="lightGray"/>
          <w:lang w:val="sr-Cyrl-RS" w:eastAsia="sr-Latn-RS"/>
        </w:rPr>
      </w:pP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Замена ознака у боји на опреми (осим скела, радни</w:t>
      </w:r>
      <w:r>
        <w:rPr>
          <w:rFonts w:ascii="Arial" w:eastAsia="Arial" w:hAnsi="Arial" w:cs="Arial"/>
          <w:szCs w:val="22"/>
          <w:lang w:val="sr-Cyrl-RS" w:eastAsia="sr-Latn-RS"/>
        </w:rPr>
        <w:t>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162510" w:rsidRDefault="00162510">
      <w:pPr>
        <w:spacing w:line="259" w:lineRule="auto"/>
        <w:jc w:val="both"/>
        <w:rPr>
          <w:rFonts w:ascii="Arial" w:eastAsia="Arial" w:hAnsi="Arial" w:cs="Arial"/>
          <w:szCs w:val="22"/>
          <w:lang w:val="sr-Cyrl-RS" w:eastAsia="sr-Latn-RS"/>
        </w:rPr>
      </w:pP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p>
    <w:p w:rsidR="00162510" w:rsidRDefault="00162510">
      <w:pPr>
        <w:spacing w:line="259" w:lineRule="auto"/>
        <w:jc w:val="both"/>
        <w:rPr>
          <w:rFonts w:ascii="Arial" w:eastAsia="Arial" w:hAnsi="Arial" w:cs="Arial"/>
          <w:szCs w:val="22"/>
          <w:lang w:val="sr-Cyrl-RS" w:eastAsia="sr-Latn-RS"/>
        </w:rPr>
      </w:pPr>
    </w:p>
    <w:p w:rsidR="00162510" w:rsidRDefault="00347407">
      <w:pPr>
        <w:spacing w:line="259" w:lineRule="auto"/>
        <w:jc w:val="both"/>
        <w:rPr>
          <w:rFonts w:ascii="Arial" w:eastAsia="Arial" w:hAnsi="Arial" w:cs="Arial"/>
          <w:szCs w:val="22"/>
          <w:lang w:val="sr-Cyrl-RS" w:eastAsia="sr-Latn-RS"/>
        </w:rPr>
      </w:pPr>
      <w:r>
        <w:rPr>
          <w:rFonts w:ascii="Arial" w:eastAsia="Calibri" w:hAnsi="Arial"/>
          <w:i/>
          <w:lang w:val="sr-Cyrl-RS" w:eastAsia="sr-Latn-RS"/>
        </w:rPr>
        <w:t>Табела 5 – Ознаке за обележавање скела/платформи/лестви</w:t>
      </w:r>
    </w:p>
    <w:tbl>
      <w:tblPr>
        <w:tblStyle w:val="TableGrid11"/>
        <w:tblW w:w="0" w:type="auto"/>
        <w:jc w:val="center"/>
        <w:tblLook w:val="04A0" w:firstRow="1" w:lastRow="0" w:firstColumn="1" w:lastColumn="0" w:noHBand="0" w:noVBand="1"/>
      </w:tblPr>
      <w:tblGrid>
        <w:gridCol w:w="7433"/>
        <w:gridCol w:w="2478"/>
      </w:tblGrid>
      <w:tr w:rsidR="00162510">
        <w:trPr>
          <w:jc w:val="center"/>
        </w:trPr>
        <w:tc>
          <w:tcPr>
            <w:tcW w:w="3750" w:type="pct"/>
          </w:tcPr>
          <w:p w:rsidR="00162510" w:rsidRDefault="00347407">
            <w:pPr>
              <w:jc w:val="both"/>
              <w:rPr>
                <w:rFonts w:ascii="Arial" w:eastAsia="Calibri" w:hAnsi="Arial"/>
                <w:i/>
                <w:lang w:val="sr-Cyrl-RS"/>
              </w:rPr>
            </w:pPr>
            <w:r>
              <w:rPr>
                <w:rFonts w:ascii="Arial" w:eastAsia="Calibri" w:hAnsi="Arial"/>
                <w:b/>
                <w:lang w:val="sr-Cyrl-RS" w:bidi="sr-Cyrl-RS"/>
              </w:rPr>
              <w:t>Статус</w:t>
            </w:r>
          </w:p>
        </w:tc>
        <w:tc>
          <w:tcPr>
            <w:tcW w:w="1250" w:type="pct"/>
          </w:tcPr>
          <w:p w:rsidR="00162510" w:rsidRDefault="00347407">
            <w:pPr>
              <w:jc w:val="both"/>
              <w:rPr>
                <w:rFonts w:ascii="Arial" w:eastAsia="Calibri" w:hAnsi="Arial"/>
                <w:b/>
                <w:lang w:val="sr-Cyrl-RS"/>
              </w:rPr>
            </w:pPr>
            <w:r>
              <w:rPr>
                <w:rFonts w:ascii="Arial" w:eastAsia="Calibri" w:hAnsi="Arial"/>
                <w:b/>
                <w:lang w:val="sr-Cyrl-RS" w:bidi="sr-Cyrl-RS"/>
              </w:rPr>
              <w:t>Боја</w:t>
            </w:r>
          </w:p>
        </w:tc>
      </w:tr>
      <w:tr w:rsidR="00162510">
        <w:trPr>
          <w:jc w:val="center"/>
        </w:trPr>
        <w:tc>
          <w:tcPr>
            <w:tcW w:w="3750" w:type="pct"/>
          </w:tcPr>
          <w:p w:rsidR="00162510" w:rsidRDefault="00347407">
            <w:pPr>
              <w:jc w:val="both"/>
              <w:rPr>
                <w:rFonts w:ascii="Arial" w:eastAsia="Calibri" w:hAnsi="Arial"/>
                <w:lang w:val="sr-Cyrl-RS"/>
              </w:rPr>
            </w:pPr>
            <w:r>
              <w:rPr>
                <w:rFonts w:ascii="Arial" w:eastAsia="Calibri" w:hAnsi="Arial"/>
                <w:lang w:val="sr-Cyrl-RS" w:bidi="sr-Cyrl-RS"/>
              </w:rPr>
              <w:t>Одговара захтевима, безбедно за употребу</w:t>
            </w:r>
          </w:p>
        </w:tc>
        <w:tc>
          <w:tcPr>
            <w:tcW w:w="1250" w:type="pct"/>
            <w:tcBorders>
              <w:bottom w:val="single" w:sz="4" w:space="0" w:color="auto"/>
            </w:tcBorders>
            <w:shd w:val="clear" w:color="auto" w:fill="008000"/>
            <w:vAlign w:val="center"/>
          </w:tcPr>
          <w:p w:rsidR="00162510" w:rsidRDefault="00347407">
            <w:pPr>
              <w:jc w:val="both"/>
              <w:rPr>
                <w:rFonts w:ascii="Arial" w:eastAsia="Calibri" w:hAnsi="Arial"/>
                <w:lang w:val="sr-Cyrl-RS"/>
              </w:rPr>
            </w:pPr>
            <w:r>
              <w:rPr>
                <w:rFonts w:ascii="Arial" w:eastAsia="Calibri" w:hAnsi="Arial"/>
                <w:lang w:val="sr-Cyrl-RS" w:bidi="sr-Cyrl-RS"/>
              </w:rPr>
              <w:t>Зелена (GREEN)</w:t>
            </w:r>
          </w:p>
        </w:tc>
      </w:tr>
      <w:tr w:rsidR="00162510">
        <w:trPr>
          <w:trHeight w:val="479"/>
          <w:jc w:val="center"/>
        </w:trPr>
        <w:tc>
          <w:tcPr>
            <w:tcW w:w="3750" w:type="pct"/>
          </w:tcPr>
          <w:p w:rsidR="00162510" w:rsidRDefault="00347407">
            <w:pPr>
              <w:jc w:val="both"/>
              <w:rPr>
                <w:rFonts w:ascii="Arial" w:eastAsia="Calibri" w:hAnsi="Arial"/>
                <w:lang w:val="sr-Cyrl-RS"/>
              </w:rPr>
            </w:pPr>
            <w:r>
              <w:rPr>
                <w:rFonts w:ascii="Arial" w:eastAsia="Calibri" w:hAnsi="Arial"/>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162510" w:rsidRDefault="00347407">
            <w:pPr>
              <w:jc w:val="both"/>
              <w:rPr>
                <w:rFonts w:ascii="Arial" w:eastAsia="Calibri" w:hAnsi="Arial"/>
                <w:lang w:val="sr-Cyrl-RS"/>
              </w:rPr>
            </w:pPr>
            <w:r>
              <w:rPr>
                <w:rFonts w:ascii="Arial" w:eastAsia="Calibri" w:hAnsi="Arial"/>
                <w:lang w:val="sr-Cyrl-RS" w:bidi="sr-Cyrl-RS"/>
              </w:rPr>
              <w:t>Црвена (RED)</w:t>
            </w:r>
          </w:p>
        </w:tc>
      </w:tr>
    </w:tbl>
    <w:p w:rsidR="00162510" w:rsidRDefault="00162510">
      <w:pPr>
        <w:spacing w:line="259" w:lineRule="auto"/>
        <w:jc w:val="both"/>
        <w:rPr>
          <w:rFonts w:ascii="Arial" w:eastAsia="Arial" w:hAnsi="Arial" w:cs="Arial"/>
          <w:szCs w:val="22"/>
          <w:lang w:val="sr-Cyrl-RS" w:eastAsia="sr-Latn-RS"/>
        </w:rPr>
      </w:pP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Руководиоци радова обезбеђују информисање лица који изводе радовe о актуелним нформацијама</w:t>
      </w:r>
      <w:r>
        <w:rPr>
          <w:rFonts w:ascii="Arial" w:eastAsia="Arial" w:hAnsi="Arial" w:cs="Arial"/>
          <w:szCs w:val="22"/>
          <w:lang w:val="sr-Cyrl-RS" w:eastAsia="sr-Latn-RS"/>
        </w:rPr>
        <w:t xml:space="preserve"> везано за обележавање бојама за одговарајући квартал, у оквиру програма инструктажа на радном месту, између осталог и у оквиру одржавања циљних инструктажа пре почетка извођења радова.</w:t>
      </w:r>
    </w:p>
    <w:p w:rsidR="00162510" w:rsidRDefault="00162510">
      <w:pPr>
        <w:spacing w:line="259" w:lineRule="auto"/>
        <w:jc w:val="both"/>
        <w:rPr>
          <w:rFonts w:ascii="Arial" w:eastAsia="Arial" w:hAnsi="Arial" w:cs="Arial"/>
          <w:szCs w:val="22"/>
          <w:lang w:val="sr-Cyrl-RS" w:eastAsia="sr-Latn-RS"/>
        </w:rPr>
      </w:pPr>
    </w:p>
    <w:p w:rsidR="00162510" w:rsidRDefault="00347407">
      <w:pPr>
        <w:spacing w:line="259" w:lineRule="auto"/>
        <w:jc w:val="both"/>
        <w:rPr>
          <w:rFonts w:ascii="Arial" w:eastAsia="Arial" w:hAnsi="Arial" w:cs="Arial"/>
          <w:b/>
          <w:sz w:val="22"/>
          <w:szCs w:val="22"/>
          <w:highlight w:val="lightGray"/>
          <w:lang w:val="sr-Cyrl-RS" w:eastAsia="sr-Latn-RS"/>
        </w:rPr>
      </w:pPr>
      <w:bookmarkStart w:id="21" w:name="_Hlk188708724"/>
      <w:r>
        <w:rPr>
          <w:rFonts w:ascii="Arial" w:eastAsia="Arial" w:hAnsi="Arial" w:cs="Arial"/>
          <w:sz w:val="22"/>
          <w:szCs w:val="22"/>
          <w:highlight w:val="lightGray"/>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2" w:name="_Toc205816900"/>
      <w:bookmarkStart w:id="23" w:name="_Hlk189727569"/>
      <w:r>
        <w:rPr>
          <w:rFonts w:ascii="Arial" w:eastAsia="Arial" w:hAnsi="Arial" w:cs="Arial"/>
          <w:b/>
          <w:szCs w:val="22"/>
          <w:lang w:val="sr-Cyrl-RS" w:eastAsia="sr-Latn-RS"/>
        </w:rPr>
        <w:lastRenderedPageBreak/>
        <w:t>Рад са електричним уређајима</w:t>
      </w:r>
      <w:bookmarkEnd w:id="22"/>
      <w:r>
        <w:rPr>
          <w:rFonts w:ascii="Arial" w:eastAsia="Arial" w:hAnsi="Arial" w:cs="Arial"/>
          <w:b/>
          <w:szCs w:val="22"/>
          <w:lang w:val="sr-Cyrl-RS" w:eastAsia="sr-Latn-RS"/>
        </w:rPr>
        <w:t xml:space="preserve"> </w:t>
      </w:r>
      <w:bookmarkEnd w:id="23"/>
    </w:p>
    <w:p w:rsidR="00162510" w:rsidRDefault="00347407">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rFonts w:ascii="Arial" w:eastAsia="Arial" w:hAnsi="Arial" w:cs="Arial"/>
          <w:szCs w:val="22"/>
          <w:vertAlign w:val="superscript"/>
          <w:lang w:val="sr-Cyrl-RS" w:eastAsia="sr-Latn-RS"/>
        </w:rPr>
        <w:t>2</w:t>
      </w:r>
      <w:r>
        <w:rPr>
          <w:rFonts w:ascii="Arial" w:eastAsia="Arial" w:hAnsi="Arial" w:cs="Arial"/>
          <w:szCs w:val="22"/>
          <w:lang w:val="sr-Cyrl-RS" w:eastAsia="sr-Latn-RS"/>
        </w:rPr>
        <w:t xml:space="preserve">. </w:t>
      </w:r>
    </w:p>
    <w:p w:rsidR="00162510" w:rsidRDefault="00347407">
      <w:pPr>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У зонама експлозивности где постоји могућност настанка пожа</w:t>
      </w:r>
      <w:r>
        <w:rPr>
          <w:rFonts w:ascii="Arial" w:eastAsia="Arial" w:hAnsi="Arial" w:cs="Arial"/>
          <w:color w:val="000000"/>
          <w:lang w:val="sr-Cyrl-RS" w:eastAsia="sr-Latn-RS"/>
        </w:rPr>
        <w:t>ра/експлозије обавезно је кориштење опреме која је у Ех изведби.</w:t>
      </w:r>
    </w:p>
    <w:p w:rsidR="00162510" w:rsidRDefault="00347407">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w:t>
      </w:r>
      <w:r>
        <w:rPr>
          <w:rFonts w:ascii="Arial" w:eastAsia="Arial" w:hAnsi="Arial" w:cs="Arial"/>
          <w:szCs w:val="22"/>
          <w:lang w:val="sr-Cyrl-RS" w:eastAsia="sr-Latn-RS"/>
        </w:rPr>
        <w:t xml:space="preserve">ктронским путем  пре почетка извођeња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извођeња радова. </w:t>
      </w:r>
    </w:p>
    <w:p w:rsidR="00162510" w:rsidRDefault="00162510">
      <w:pPr>
        <w:spacing w:line="266" w:lineRule="auto"/>
        <w:ind w:left="-5" w:right="2" w:hanging="10"/>
        <w:jc w:val="both"/>
        <w:rPr>
          <w:rFonts w:ascii="Arial" w:eastAsia="Arial" w:hAnsi="Arial" w:cs="Arial"/>
          <w:b/>
          <w:szCs w:val="22"/>
          <w:lang w:val="sr-Cyrl-RS" w:eastAsia="sr-Latn-RS"/>
        </w:rPr>
      </w:pP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b/>
          <w:szCs w:val="22"/>
          <w:lang w:val="sr-Cyrl-RS" w:eastAsia="sr-Latn-RS"/>
        </w:rPr>
        <w:t>Напомена за Енергану Р</w:t>
      </w:r>
      <w:r>
        <w:rPr>
          <w:rFonts w:ascii="Arial" w:eastAsia="Arial" w:hAnsi="Arial" w:cs="Arial"/>
          <w:b/>
          <w:szCs w:val="22"/>
          <w:lang w:val="sr-Cyrl-RS" w:eastAsia="sr-Latn-RS"/>
        </w:rPr>
        <w:t>афинерије нафте Панчево</w:t>
      </w:r>
      <w:r>
        <w:rPr>
          <w:rFonts w:ascii="Arial" w:eastAsia="Arial" w:hAnsi="Arial" w:cs="Arial"/>
          <w:szCs w:val="22"/>
          <w:lang w:val="sr-Cyrl-RS" w:eastAsia="sr-Latn-RS"/>
        </w:rPr>
        <w:t xml:space="preserve">: </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На простору Рафинерији нафте Панчево, Енергана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6/0,4kV так</w:t>
      </w:r>
      <w:r>
        <w:rPr>
          <w:rFonts w:ascii="Arial" w:eastAsia="Arial" w:hAnsi="Arial" w:cs="Arial"/>
          <w:szCs w:val="22"/>
          <w:lang w:val="sr-Cyrl-RS" w:eastAsia="sr-Latn-RS"/>
        </w:rPr>
        <w:t xml:space="preserve">озваних “Лименки“ који су смештени у оклопљено постројење у којима такође постоји одређени број дистрибутивних извода на 0,4 kV напонском нивоу. Ови привремени разводи су распоређени у кругу РНП и њихов број варира у зависности од обима посла.  </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Уз Захтев </w:t>
      </w:r>
      <w:r>
        <w:rPr>
          <w:rFonts w:ascii="Arial" w:eastAsia="Arial" w:hAnsi="Arial" w:cs="Arial"/>
          <w:szCs w:val="22"/>
          <w:lang w:val="sr-Cyrl-RS" w:eastAsia="sr-Latn-RS"/>
        </w:rPr>
        <w:t>за прикључење доставља се:</w:t>
      </w:r>
    </w:p>
    <w:p w:rsidR="00162510" w:rsidRDefault="00347407">
      <w:pPr>
        <w:numPr>
          <w:ilvl w:val="0"/>
          <w:numId w:val="47"/>
        </w:numPr>
        <w:tabs>
          <w:tab w:val="left" w:pos="567"/>
        </w:tabs>
        <w:spacing w:after="44" w:line="32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p>
    <w:p w:rsidR="00162510" w:rsidRDefault="00347407">
      <w:pPr>
        <w:numPr>
          <w:ilvl w:val="0"/>
          <w:numId w:val="47"/>
        </w:numPr>
        <w:tabs>
          <w:tab w:val="left" w:pos="567"/>
        </w:tabs>
        <w:spacing w:after="44" w:line="32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Попис  потрошача који се прикључују са техничким карактеристикама и називним</w:t>
      </w:r>
      <w:r>
        <w:rPr>
          <w:rFonts w:ascii="Arial" w:eastAsia="Arial" w:hAnsi="Arial" w:cs="Arial"/>
          <w:szCs w:val="22"/>
          <w:lang w:val="sr-Cyrl-RS" w:eastAsia="sr-Latn-RS"/>
        </w:rPr>
        <w:t xml:space="preserve"> снагама и дефинисаном једновремености потрошача. </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 </w:t>
      </w:r>
    </w:p>
    <w:p w:rsidR="00162510" w:rsidRDefault="00162510">
      <w:pPr>
        <w:keepNext/>
        <w:keepLines/>
        <w:numPr>
          <w:ilvl w:val="0"/>
          <w:numId w:val="4"/>
        </w:numPr>
        <w:spacing w:after="44" w:line="259" w:lineRule="auto"/>
        <w:ind w:left="0" w:right="7" w:hanging="10"/>
        <w:jc w:val="both"/>
        <w:outlineLvl w:val="0"/>
        <w:rPr>
          <w:rFonts w:ascii="Arial" w:eastAsia="Arial" w:hAnsi="Arial" w:cs="Arial"/>
          <w:b/>
          <w:sz w:val="22"/>
          <w:szCs w:val="22"/>
          <w:highlight w:val="lightGray"/>
          <w:lang w:val="sr-Cyrl-RS" w:eastAsia="sr-Latn-RS"/>
        </w:rPr>
      </w:pPr>
    </w:p>
    <w:p w:rsidR="00162510" w:rsidRDefault="00347407">
      <w:pPr>
        <w:spacing w:line="259" w:lineRule="auto"/>
        <w:jc w:val="both"/>
        <w:rPr>
          <w:rFonts w:ascii="Arial" w:eastAsia="Arial" w:hAnsi="Arial" w:cs="Arial"/>
          <w:b/>
          <w:szCs w:val="22"/>
          <w:lang w:val="sr-Cyrl-RS" w:eastAsia="sr-Latn-RS"/>
        </w:rPr>
      </w:pPr>
      <w:r>
        <w:rPr>
          <w:rFonts w:ascii="Arial" w:eastAsia="Arial" w:hAnsi="Arial" w:cs="Arial"/>
          <w:szCs w:val="22"/>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4" w:name="_Toc205816901"/>
      <w:r>
        <w:rPr>
          <w:rFonts w:ascii="Arial" w:eastAsia="Arial" w:hAnsi="Arial" w:cs="Arial"/>
          <w:b/>
          <w:szCs w:val="22"/>
          <w:lang w:val="sr-Cyrl-RS" w:eastAsia="sr-Latn-RS"/>
        </w:rPr>
        <w:lastRenderedPageBreak/>
        <w:t>Активности у високонапонским постројењима и рад у близини водова</w:t>
      </w:r>
      <w:bookmarkEnd w:id="24"/>
      <w:r>
        <w:rPr>
          <w:rFonts w:ascii="Arial" w:eastAsia="Arial" w:hAnsi="Arial" w:cs="Arial"/>
          <w:b/>
          <w:szCs w:val="22"/>
          <w:lang w:val="sr-Cyrl-RS" w:eastAsia="sr-Latn-RS"/>
        </w:rPr>
        <w:t xml:space="preserve"> </w:t>
      </w:r>
    </w:p>
    <w:p w:rsidR="00162510" w:rsidRDefault="00347407">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Обавеза извођача радова током реализација активности на високонапонским постројењима и рад у близини водова су:</w:t>
      </w:r>
    </w:p>
    <w:p w:rsidR="00162510" w:rsidRDefault="00347407">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Изоловање и закључавање извора опасне енергије;</w:t>
      </w:r>
    </w:p>
    <w:p w:rsidR="00162510" w:rsidRDefault="00347407">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Довести опрему у безнапонско с</w:t>
      </w:r>
      <w:r>
        <w:rPr>
          <w:rFonts w:ascii="Arial" w:eastAsia="Arial" w:hAnsi="Arial" w:cs="Arial"/>
          <w:szCs w:val="22"/>
          <w:lang w:val="sr-Cyrl-RS" w:eastAsia="sr-Latn-RS"/>
        </w:rPr>
        <w:t xml:space="preserve">тање; </w:t>
      </w:r>
    </w:p>
    <w:p w:rsidR="00162510" w:rsidRDefault="00347407">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Поставити заштитне преграде; </w:t>
      </w:r>
    </w:p>
    <w:p w:rsidR="00162510" w:rsidRDefault="00347407">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Обезбедити електроизолациону опрему за рад у близини и под напоном.</w:t>
      </w:r>
    </w:p>
    <w:p w:rsidR="00162510" w:rsidRDefault="00347407">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Достављање стручних налаза о исправности електроизолационе опреме.</w:t>
      </w:r>
    </w:p>
    <w:p w:rsidR="00162510" w:rsidRDefault="00347407">
      <w:pPr>
        <w:ind w:left="10" w:hanging="10"/>
        <w:jc w:val="both"/>
        <w:rPr>
          <w:rFonts w:ascii="Arial" w:eastAsia="Arial" w:hAnsi="Arial" w:cs="Arial"/>
          <w:b/>
          <w:szCs w:val="22"/>
          <w:lang w:val="sr-Cyrl-RS" w:eastAsia="sr-Latn-RS"/>
        </w:rPr>
      </w:pPr>
      <w:r>
        <w:rPr>
          <w:rFonts w:ascii="Arial" w:eastAsia="Arial" w:hAnsi="Arial" w:cs="Arial"/>
          <w:b/>
          <w:szCs w:val="22"/>
          <w:lang w:val="sr-Cyrl-RS" w:eastAsia="sr-Latn-RS"/>
        </w:rPr>
        <w:t>Приликом извођења радова у области електро-безбедности Извођач је дужан да:</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Oбезбеди</w:t>
      </w:r>
      <w:r>
        <w:rPr>
          <w:rFonts w:ascii="Arial" w:eastAsia="Arial" w:hAnsi="Arial" w:cs="Arial"/>
          <w:szCs w:val="22"/>
          <w:lang w:val="sr-Cyrl-RS" w:eastAsia="sr-Latn-RS"/>
        </w:rPr>
        <w:t xml:space="preserve">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радова на електроинсталацијама прибави/добије одобр</w:t>
      </w:r>
      <w:r>
        <w:rPr>
          <w:rFonts w:ascii="Arial" w:eastAsia="Arial" w:hAnsi="Arial" w:cs="Arial"/>
          <w:szCs w:val="22"/>
          <w:lang w:val="sr-Cyrl-RS" w:eastAsia="sr-Latn-RS"/>
        </w:rPr>
        <w:t xml:space="preserve">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Лице које је одговорно за безбедно извођење радова (руководилац радова/надзор) мора да буде </w:t>
      </w:r>
      <w:r>
        <w:rPr>
          <w:rFonts w:ascii="Arial" w:eastAsia="Arial" w:hAnsi="Arial" w:cs="Arial"/>
          <w:szCs w:val="22"/>
          <w:lang w:val="sr-Cyrl-RS" w:eastAsia="sr-Latn-RS"/>
        </w:rPr>
        <w:t>у зони где се изводе радови тако да су му лица која те радове извршавају у зони видљивости.</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w:t>
      </w:r>
      <w:r>
        <w:rPr>
          <w:rFonts w:ascii="Arial" w:eastAsia="Arial" w:hAnsi="Arial" w:cs="Arial"/>
          <w:szCs w:val="22"/>
          <w:lang w:val="sr-Cyrl-RS" w:eastAsia="sr-Latn-RS"/>
        </w:rPr>
        <w:t>дилац радова) и по потреби његовог заменика</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на месту извођења радова постојање техничке документације и упутстава за коришћенa заштитнa средства и електрични алат/опрему за извођење радова, које мора чувати именовано одговорно лице за електробезбе</w:t>
      </w:r>
      <w:r>
        <w:rPr>
          <w:rFonts w:ascii="Arial" w:eastAsia="Arial" w:hAnsi="Arial" w:cs="Arial"/>
          <w:szCs w:val="22"/>
          <w:lang w:val="sr-Cyrl-RS" w:eastAsia="sr-Latn-RS"/>
        </w:rPr>
        <w:t xml:space="preserve">дност,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радова , обезбеди/ добије техничке услове за израду проје</w:t>
      </w:r>
      <w:r>
        <w:rPr>
          <w:rFonts w:ascii="Arial" w:eastAsia="Arial" w:hAnsi="Arial" w:cs="Arial"/>
          <w:szCs w:val="22"/>
          <w:lang w:val="sr-Cyrl-RS" w:eastAsia="sr-Latn-RS"/>
        </w:rPr>
        <w:t>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w:t>
      </w:r>
      <w:r>
        <w:rPr>
          <w:rFonts w:ascii="Arial" w:eastAsia="Arial" w:hAnsi="Arial" w:cs="Arial"/>
          <w:szCs w:val="22"/>
          <w:lang w:val="sr-Cyrl-RS" w:eastAsia="sr-Latn-RS"/>
        </w:rPr>
        <w:t>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Има запослено стручно, квалификовано електротехничко особље са одговарајућим сертифик</w:t>
      </w:r>
      <w:r>
        <w:rPr>
          <w:rFonts w:ascii="Arial" w:eastAsia="Arial" w:hAnsi="Arial" w:cs="Arial"/>
          <w:szCs w:val="22"/>
          <w:lang w:val="sr-Cyrl-RS" w:eastAsia="sr-Latn-RS"/>
        </w:rPr>
        <w:t xml:space="preserve">атима из области електротехнике, оспособљење за рад са електроенергетском опремом и инсталацијама </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w:t>
      </w:r>
      <w:r>
        <w:rPr>
          <w:rFonts w:ascii="Arial" w:eastAsia="Arial" w:hAnsi="Arial" w:cs="Arial"/>
          <w:szCs w:val="22"/>
          <w:lang w:val="sr-Cyrl-RS" w:eastAsia="sr-Latn-RS"/>
        </w:rPr>
        <w:t xml:space="preserve">ју стручну квалификацију, која одговара врсти радова и да су прошли стручну обуку. </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полага</w:t>
      </w:r>
      <w:r>
        <w:rPr>
          <w:rFonts w:ascii="Arial" w:eastAsia="Arial" w:hAnsi="Arial" w:cs="Arial"/>
          <w:szCs w:val="22"/>
          <w:lang w:val="sr-Cyrl-RS" w:eastAsia="sr-Latn-RS"/>
        </w:rPr>
        <w:t>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color w:val="000000"/>
          <w:szCs w:val="22"/>
          <w:lang w:val="sr-Cyrl-RS" w:eastAsia="sr-Latn-RS"/>
        </w:rPr>
        <w:t>Кабловски водови на местима где пролазе људи</w:t>
      </w:r>
      <w:r>
        <w:rPr>
          <w:rFonts w:ascii="Arial" w:eastAsia="Arial" w:hAnsi="Arial" w:cs="Arial"/>
          <w:color w:val="000000"/>
          <w:szCs w:val="22"/>
          <w:lang w:val="sr-Cyrl-RS" w:eastAsia="sr-Latn-RS"/>
        </w:rPr>
        <w:t xml:space="preserve"> морају бити постављени на висину од најмање 3.5м, а на местима проласка транспортних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w:t>
      </w:r>
      <w:r>
        <w:rPr>
          <w:rFonts w:ascii="Arial" w:eastAsia="Arial" w:hAnsi="Arial" w:cs="Arial"/>
          <w:color w:val="000000"/>
          <w:szCs w:val="22"/>
          <w:lang w:val="sr-Cyrl-RS" w:eastAsia="sr-Latn-RS"/>
        </w:rPr>
        <w:t>тављање у њих каблова/на сајлама за вешање између објеката (зграда)/на специјалним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w:t>
      </w:r>
      <w:r>
        <w:rPr>
          <w:rFonts w:ascii="Arial" w:eastAsia="Arial" w:hAnsi="Arial" w:cs="Arial"/>
          <w:color w:val="000000"/>
          <w:szCs w:val="22"/>
          <w:lang w:val="sr-Cyrl-RS" w:eastAsia="sr-Latn-RS"/>
        </w:rPr>
        <w:t>портних средстава мора бити најмање 3,0м.</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w:t>
      </w:r>
      <w:r>
        <w:rPr>
          <w:rFonts w:ascii="Arial" w:eastAsia="Arial" w:hAnsi="Arial" w:cs="Arial"/>
          <w:szCs w:val="22"/>
          <w:lang w:val="sr-Cyrl-RS" w:eastAsia="sr-Latn-RS"/>
        </w:rPr>
        <w:t xml:space="preserve">ктротeхничким пословима, да буду обележени таблицама са називима одговорног лица за електробезбедност и ознаком „Опрез високи напон“(црни троугао на </w:t>
      </w:r>
      <w:r>
        <w:rPr>
          <w:rFonts w:ascii="Arial" w:eastAsia="Arial" w:hAnsi="Arial" w:cs="Arial"/>
          <w:szCs w:val="22"/>
          <w:lang w:val="sr-Cyrl-RS" w:eastAsia="sr-Latn-RS"/>
        </w:rPr>
        <w:lastRenderedPageBreak/>
        <w:t>жутој позадини), са идентификационим бројем објекта електроинсталације и телефоном одговорне службе наручио</w:t>
      </w:r>
      <w:r>
        <w:rPr>
          <w:rFonts w:ascii="Arial" w:eastAsia="Arial" w:hAnsi="Arial" w:cs="Arial"/>
          <w:szCs w:val="22"/>
          <w:lang w:val="sr-Cyrl-RS" w:eastAsia="sr-Latn-RS"/>
        </w:rPr>
        <w:t>ца.</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На јединица електроопреме (конкретна електро опремa која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високи напон"/"Опаснос</w:t>
      </w:r>
      <w:r>
        <w:rPr>
          <w:rFonts w:ascii="Arial" w:eastAsia="Arial" w:hAnsi="Arial" w:cs="Arial"/>
          <w:szCs w:val="22"/>
          <w:lang w:val="sr-Cyrl-RS" w:eastAsia="sr-Latn-RS"/>
        </w:rPr>
        <w:t>т ниски напон» читљиви и имају одговарајуће димензије (црни знак на жутој позадини једнакостраничног троугла са дужином странице најмање 25 mm).</w:t>
      </w:r>
    </w:p>
    <w:p w:rsidR="00162510" w:rsidRDefault="00347407">
      <w:pPr>
        <w:numPr>
          <w:ilvl w:val="0"/>
          <w:numId w:val="23"/>
        </w:numPr>
        <w:spacing w:after="44" w:line="266" w:lineRule="auto"/>
        <w:ind w:left="426" w:right="7" w:hanging="426"/>
        <w:jc w:val="both"/>
        <w:rPr>
          <w:rFonts w:ascii="Arial" w:eastAsia="Arial" w:hAnsi="Arial" w:cs="Arial"/>
          <w:szCs w:val="22"/>
          <w:lang w:val="sr-Cyrl-RS" w:eastAsia="sr-Latn-RS"/>
        </w:rPr>
      </w:pPr>
      <w:r>
        <w:rPr>
          <w:rFonts w:ascii="Arial" w:eastAsia="Arial" w:hAnsi="Arial" w:cs="Arial"/>
          <w:szCs w:val="22"/>
          <w:lang w:val="sr-Cyrl-RS" w:eastAsia="sr-Latn-RS"/>
        </w:rPr>
        <w:t>На вратима и оградама просторија електропостројења нанесен је упадљив знак «Опасност високи напон»/«Опасност ни</w:t>
      </w:r>
      <w:r>
        <w:rPr>
          <w:rFonts w:ascii="Arial" w:eastAsia="Arial" w:hAnsi="Arial" w:cs="Arial"/>
          <w:szCs w:val="22"/>
          <w:lang w:val="sr-Cyrl-RS" w:eastAsia="sr-Latn-RS"/>
        </w:rPr>
        <w:t>ски напон» са дужином странице најмање 95 мм.</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Color code-у. Ознаке/материјал за обележавање електро о</w:t>
      </w:r>
      <w:r>
        <w:rPr>
          <w:rFonts w:ascii="Arial" w:eastAsia="Arial" w:hAnsi="Arial" w:cs="Arial"/>
          <w:szCs w:val="22"/>
          <w:lang w:val="sr-Cyrl-RS" w:eastAsia="sr-Latn-RS"/>
        </w:rPr>
        <w:t>преме ће обезбедити Наручилац</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постојање и правилно </w:t>
      </w:r>
      <w:r>
        <w:rPr>
          <w:rFonts w:ascii="Arial" w:eastAsia="Arial" w:hAnsi="Arial" w:cs="Arial"/>
          <w:szCs w:val="22"/>
          <w:lang w:val="sr-Cyrl-RS" w:eastAsia="sr-Latn-RS"/>
        </w:rPr>
        <w:t>одржавање уређаја за уземљење кориштених електричних инсталација у складу са захтевима прописа Републике Србије (на пр. у</w:t>
      </w:r>
      <w:r>
        <w:rPr>
          <w:rFonts w:ascii="Arial" w:eastAsia="Arial" w:hAnsi="Arial" w:cs="Arial"/>
          <w:color w:val="000000"/>
          <w:szCs w:val="22"/>
          <w:lang w:val="sr-Cyrl-RS" w:eastAsia="sr-Latn-RS"/>
        </w:rPr>
        <w:t xml:space="preserve"> случају употребе вишежилног проводника за уземљење потребно је да крајеви проводника буду упресовани у кабел папучице/хилзне, проводни</w:t>
      </w:r>
      <w:r>
        <w:rPr>
          <w:rFonts w:ascii="Arial" w:eastAsia="Arial" w:hAnsi="Arial" w:cs="Arial"/>
          <w:color w:val="000000"/>
          <w:szCs w:val="22"/>
          <w:lang w:val="sr-Cyrl-RS" w:eastAsia="sr-Latn-RS"/>
        </w:rPr>
        <w:t>к мора бити затегнут са кућиштем електро опреме, проводник не сме да буде оштећен, као и да има преко 50% површине под корозијом…)</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Забрани употребу електричних инсталација и електричних пријемника у случају загревања изнад дозвољених вредности, као што је:</w:t>
      </w:r>
    </w:p>
    <w:p w:rsidR="00162510" w:rsidRDefault="00347407">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Топљење изолације кабловских линија</w:t>
      </w:r>
    </w:p>
    <w:p w:rsidR="00162510" w:rsidRDefault="00347407">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Постојање трагова затамњења боје на контактним спојевима</w:t>
      </w:r>
    </w:p>
    <w:p w:rsidR="00162510" w:rsidRDefault="00347407">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Прекорачење граничних вредности заштите од преоптерећења</w:t>
      </w:r>
    </w:p>
    <w:p w:rsidR="00162510" w:rsidRDefault="00347407">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Прекорачење снаге потрошача преко инсталисане снаге извора</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 рад користи искључиво</w:t>
      </w:r>
      <w:r>
        <w:rPr>
          <w:rFonts w:ascii="Arial" w:eastAsia="Arial" w:hAnsi="Arial" w:cs="Arial"/>
          <w:strike/>
          <w:szCs w:val="22"/>
          <w:lang w:val="sr-Cyrl-RS" w:eastAsia="sr-Latn-RS"/>
        </w:rPr>
        <w:t xml:space="preserve"> </w:t>
      </w:r>
      <w:r>
        <w:rPr>
          <w:rFonts w:ascii="Arial" w:eastAsia="Arial" w:hAnsi="Arial" w:cs="Arial"/>
          <w:szCs w:val="22"/>
          <w:lang w:val="sr-Cyrl-RS" w:eastAsia="sr-Latn-RS"/>
        </w:rPr>
        <w:t>електрoопрему</w:t>
      </w:r>
      <w:r>
        <w:rPr>
          <w:rFonts w:ascii="Arial" w:eastAsia="Arial" w:hAnsi="Arial" w:cs="Arial"/>
          <w:szCs w:val="22"/>
          <w:lang w:val="sr-Cyrl-RS" w:eastAsia="sr-Latn-RS"/>
        </w:rPr>
        <w:t xml:space="preserve"> и инсталације које су фабричке производње. </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 </w:t>
      </w:r>
      <w:r>
        <w:rPr>
          <w:rFonts w:ascii="Arial" w:eastAsia="Arial" w:hAnsi="Arial" w:cs="Arial"/>
          <w:color w:val="000000"/>
          <w:szCs w:val="22"/>
          <w:lang w:val="sr-Cyrl-RS" w:eastAsia="sr-Latn-RS"/>
        </w:rPr>
        <w:t>Забрањена је употреба траке за изоловање</w:t>
      </w:r>
      <w:r>
        <w:rPr>
          <w:rFonts w:ascii="Arial" w:eastAsia="Arial" w:hAnsi="Arial" w:cs="Arial"/>
          <w:color w:val="000000"/>
          <w:szCs w:val="22"/>
          <w:lang w:val="sr-Cyrl-RS" w:eastAsia="sr-Latn-RS"/>
        </w:rPr>
        <w:t xml:space="preserve"> у циљу санирања оштећења на каблу, док је дозвољено користити термоскупљајуће (материјале) цеви у те сврхе.</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Забрани извођење радова на електропостројењима под напоном без претходно спроведених организационих и/или техничких мера, које омогућују безбедно и</w:t>
      </w:r>
      <w:r>
        <w:rPr>
          <w:rFonts w:ascii="Arial" w:eastAsia="Arial" w:hAnsi="Arial" w:cs="Arial"/>
          <w:szCs w:val="22"/>
          <w:lang w:val="sr-Cyrl-RS" w:eastAsia="sr-Latn-RS"/>
        </w:rPr>
        <w:t>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w:t>
      </w:r>
      <w:r>
        <w:rPr>
          <w:rFonts w:ascii="Arial" w:eastAsia="Arial" w:hAnsi="Arial" w:cs="Arial"/>
          <w:szCs w:val="22"/>
          <w:lang w:val="sr-Cyrl-RS" w:eastAsia="sr-Latn-RS"/>
        </w:rPr>
        <w:t xml:space="preserve">ова под напоном </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 заштићеним зонама далековода забрањено је да се изводе радов</w:t>
      </w:r>
      <w:r>
        <w:rPr>
          <w:rFonts w:ascii="Arial" w:eastAsia="Arial" w:hAnsi="Arial" w:cs="Arial"/>
          <w:szCs w:val="22"/>
          <w:lang w:val="sr-Cyrl-RS" w:eastAsia="sr-Latn-RS"/>
        </w:rPr>
        <w:t>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 циљу искључивања високих ризика од повреда запослених струјом, к</w:t>
      </w:r>
      <w:r>
        <w:rPr>
          <w:rFonts w:ascii="Arial" w:eastAsia="Arial" w:hAnsi="Arial" w:cs="Arial"/>
          <w:szCs w:val="22"/>
          <w:lang w:val="sr-Cyrl-RS" w:eastAsia="sr-Latn-RS"/>
        </w:rPr>
        <w:t>ада се у току провере електричних инсталација Извођача открију прекршаји по тачкама наведеним у овом делу НЅЕ Споразума електроинсталације Извођача морају бити искључене у најкраћем року у складу са шемом искључења док се не отклоне утврђене примедбе</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Усагл</w:t>
      </w:r>
      <w:r>
        <w:rPr>
          <w:rFonts w:ascii="Arial" w:eastAsia="Arial" w:hAnsi="Arial" w:cs="Arial"/>
          <w:szCs w:val="22"/>
          <w:lang w:val="sr-Cyrl-RS" w:eastAsia="sr-Latn-RS"/>
        </w:rPr>
        <w:t xml:space="preserve">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162510" w:rsidRDefault="00347407">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Радове у заштићеним зонама изводи само по налозима и дозволама за рад, у</w:t>
      </w:r>
      <w:r>
        <w:rPr>
          <w:rFonts w:ascii="Arial" w:eastAsia="Arial" w:hAnsi="Arial" w:cs="Arial"/>
          <w:szCs w:val="22"/>
          <w:lang w:val="sr-Cyrl-RS" w:eastAsia="sr-Latn-RS"/>
        </w:rPr>
        <w:t xml:space="preserve"> складу са утврђеним захтевима из области безбедности и здравља на раду</w:t>
      </w:r>
    </w:p>
    <w:p w:rsidR="00162510" w:rsidRDefault="00347407">
      <w:pPr>
        <w:spacing w:line="259" w:lineRule="auto"/>
        <w:jc w:val="both"/>
        <w:rPr>
          <w:rFonts w:ascii="Arial" w:eastAsia="Arial" w:hAnsi="Arial" w:cs="Arial"/>
          <w:b/>
          <w:sz w:val="22"/>
          <w:szCs w:val="22"/>
          <w:highlight w:val="lightGray"/>
          <w:lang w:val="sr-Cyrl-RS" w:eastAsia="sr-Latn-RS"/>
        </w:rPr>
      </w:pPr>
      <w:bookmarkStart w:id="25" w:name="_Hlk188709272"/>
      <w:bookmarkEnd w:id="21"/>
      <w:r>
        <w:rPr>
          <w:rFonts w:ascii="Arial" w:eastAsia="Arial" w:hAnsi="Arial" w:cs="Arial"/>
          <w:sz w:val="22"/>
          <w:szCs w:val="22"/>
          <w:highlight w:val="lightGray"/>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6" w:name="_Hlk189727593"/>
      <w:bookmarkStart w:id="27" w:name="_Toc205816902"/>
      <w:r>
        <w:rPr>
          <w:rFonts w:ascii="Arial" w:eastAsia="Arial" w:hAnsi="Arial" w:cs="Arial"/>
          <w:b/>
          <w:szCs w:val="22"/>
          <w:lang w:val="sr-Cyrl-RS" w:eastAsia="sr-Latn-RS"/>
        </w:rPr>
        <w:lastRenderedPageBreak/>
        <w:t>Безбедност у саобраћају, транспорт опасне робе и механизовано подизање и премештање терета)</w:t>
      </w:r>
      <w:bookmarkEnd w:id="26"/>
      <w:bookmarkEnd w:id="27"/>
    </w:p>
    <w:p w:rsidR="00162510" w:rsidRDefault="00347407">
      <w:pPr>
        <w:spacing w:line="266" w:lineRule="auto"/>
        <w:ind w:right="2" w:hanging="10"/>
        <w:jc w:val="both"/>
        <w:rPr>
          <w:rFonts w:ascii="Arial" w:eastAsia="Arial" w:hAnsi="Arial" w:cs="Arial"/>
          <w:szCs w:val="22"/>
          <w:lang w:val="sr-Cyrl-RS" w:eastAsia="sr-Latn-RS"/>
        </w:rPr>
      </w:pPr>
      <w:bookmarkStart w:id="28" w:name="_Hlk188708967"/>
      <w:bookmarkEnd w:id="25"/>
      <w:r>
        <w:rPr>
          <w:rFonts w:ascii="Arial" w:eastAsia="Arial" w:hAnsi="Arial" w:cs="Arial"/>
          <w:szCs w:val="22"/>
          <w:lang w:val="sr-Cyrl-RS" w:eastAsia="sr-Latn-RS"/>
        </w:rPr>
        <w:t>Сва лица која обављају активности подизања и премештања терета морају бити здравствено спо</w:t>
      </w:r>
      <w:r>
        <w:rPr>
          <w:rFonts w:ascii="Arial" w:eastAsia="Arial" w:hAnsi="Arial" w:cs="Arial"/>
          <w:szCs w:val="22"/>
          <w:lang w:val="sr-Cyrl-RS" w:eastAsia="sr-Latn-RS"/>
        </w:rPr>
        <w:t xml:space="preserve">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8"/>
    </w:p>
    <w:p w:rsidR="00162510" w:rsidRDefault="00347407">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 опрема која подлеже периодичним испитивањима у складу са Правилн</w:t>
      </w:r>
      <w:r>
        <w:rPr>
          <w:rFonts w:ascii="Arial" w:eastAsia="Arial" w:hAnsi="Arial" w:cs="Arial"/>
          <w:szCs w:val="22"/>
          <w:lang w:val="sr-Cyrl-RS" w:eastAsia="sr-Latn-RS"/>
        </w:rPr>
        <w:t xml:space="preserve">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162510" w:rsidRDefault="00347407">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бити присутан на месту обављања активности подизања и премештања терета.</w:t>
      </w:r>
    </w:p>
    <w:p w:rsidR="00162510" w:rsidRDefault="00347407">
      <w:pPr>
        <w:spacing w:line="266" w:lineRule="auto"/>
        <w:ind w:right="2" w:hanging="10"/>
        <w:jc w:val="both"/>
        <w:rPr>
          <w:rFonts w:ascii="Arial" w:eastAsia="Arial" w:hAnsi="Arial" w:cs="Arial"/>
          <w:b/>
          <w:szCs w:val="22"/>
          <w:lang w:val="sr-Cyrl-RS" w:eastAsia="sr-Latn-RS"/>
        </w:rPr>
      </w:pPr>
      <w:r>
        <w:rPr>
          <w:rFonts w:ascii="Arial" w:eastAsia="Arial" w:hAnsi="Arial" w:cs="Arial"/>
          <w:b/>
          <w:szCs w:val="22"/>
          <w:lang w:val="sr-Cyrl-RS" w:eastAsia="sr-Latn-RS"/>
        </w:rPr>
        <w:t>Ос</w:t>
      </w:r>
      <w:r>
        <w:rPr>
          <w:rFonts w:ascii="Arial" w:eastAsia="Arial" w:hAnsi="Arial" w:cs="Arial"/>
          <w:b/>
          <w:szCs w:val="22"/>
          <w:lang w:val="sr-Cyrl-RS" w:eastAsia="sr-Latn-RS"/>
        </w:rPr>
        <w:t>новне мере безбедности које треба обезбедити приликом механизованог подизања и премештања терета су:</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Везивање терета вршити у складу са са шемом везивања која је израђена на шаблону усаглашеном са НАФТАГАС Технички сервиси доо Зрењанин</w:t>
      </w:r>
      <w:r>
        <w:rPr>
          <w:rFonts w:ascii="Arial" w:eastAsia="Arial" w:hAnsi="Arial" w:cs="Arial"/>
          <w:szCs w:val="22"/>
          <w:lang w:val="sr-Cyrl-RS" w:eastAsia="sr-Latn-RS"/>
        </w:rPr>
        <w:t>. Уколико не постоји шема везивања терета, потребно је урадити План подизања терета у шаблону који је усаглашен са НАФТАГАС Технички сервиси доо Зрењанин</w:t>
      </w:r>
      <w:r>
        <w:rPr>
          <w:rFonts w:ascii="Arial" w:eastAsia="Arial" w:hAnsi="Arial" w:cs="Arial"/>
          <w:szCs w:val="22"/>
          <w:lang w:val="sr-Latn-RS" w:eastAsia="sr-Latn-RS"/>
        </w:rPr>
        <w:t>.</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Израдити План подизања терета у случају високо ризичних активности које су дефинисане од стране </w:t>
      </w:r>
      <w:r>
        <w:rPr>
          <w:rFonts w:ascii="Arial" w:eastAsia="Arial" w:hAnsi="Arial" w:cs="Arial"/>
          <w:szCs w:val="22"/>
          <w:lang w:val="sr-Cyrl-RS" w:eastAsia="sr-Latn-RS"/>
        </w:rPr>
        <w:t>НАФТАГАС Технички сервиси доо Зрењанин.</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w:t>
      </w:r>
      <w:r>
        <w:rPr>
          <w:rFonts w:ascii="Arial" w:eastAsia="Arial" w:hAnsi="Arial" w:cs="Arial"/>
          <w:szCs w:val="22"/>
          <w:lang w:val="sr-Cyrl-RS" w:eastAsia="sr-Latn-RS"/>
        </w:rPr>
        <w:t>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одговара габаритима терета који се премешта,</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w:t>
      </w:r>
      <w:r>
        <w:rPr>
          <w:rFonts w:ascii="Arial" w:eastAsia="Arial" w:hAnsi="Arial" w:cs="Arial"/>
          <w:szCs w:val="22"/>
          <w:lang w:val="sr-Cyrl-RS" w:eastAsia="sr-Latn-RS"/>
        </w:rPr>
        <w:t>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буде у исправном стању и атестирана и одговарајућа за оптерећење које треба да поднес</w:t>
      </w:r>
      <w:r>
        <w:rPr>
          <w:rFonts w:ascii="Arial" w:eastAsia="Arial" w:hAnsi="Arial" w:cs="Arial"/>
          <w:szCs w:val="22"/>
          <w:lang w:val="sr-Cyrl-RS" w:eastAsia="sr-Latn-RS"/>
        </w:rPr>
        <w:t>е,</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Прибор који се користи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w:t>
      </w:r>
      <w:r>
        <w:rPr>
          <w:rFonts w:ascii="Arial" w:eastAsia="Arial" w:hAnsi="Arial" w:cs="Arial"/>
          <w:szCs w:val="22"/>
          <w:lang w:val="sr-Cyrl-RS" w:eastAsia="sr-Latn-RS"/>
        </w:rPr>
        <w:t>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имати читљиве фабричке ознаке/ жигове/ плочице са наведеном максимал</w:t>
      </w:r>
      <w:r>
        <w:rPr>
          <w:rFonts w:ascii="Arial" w:eastAsia="Arial" w:hAnsi="Arial" w:cs="Arial"/>
          <w:szCs w:val="22"/>
          <w:lang w:val="sr-Cyrl-RS" w:eastAsia="sr-Latn-RS"/>
        </w:rPr>
        <w:t>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коришћење прибора (делови опреме за рад направљени да директно или индиректно споје терет с</w:t>
      </w:r>
      <w:r>
        <w:rPr>
          <w:rFonts w:ascii="Arial" w:eastAsia="Arial" w:hAnsi="Arial" w:cs="Arial"/>
          <w:szCs w:val="22"/>
          <w:lang w:val="sr-Cyrl-RS" w:eastAsia="sr-Latn-RS"/>
        </w:rPr>
        <w:t>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w:t>
      </w:r>
      <w:r>
        <w:rPr>
          <w:rFonts w:ascii="Arial" w:eastAsia="Arial" w:hAnsi="Arial" w:cs="Arial"/>
          <w:szCs w:val="22"/>
          <w:lang w:val="sr-Cyrl-RS" w:eastAsia="sr-Latn-RS"/>
        </w:rPr>
        <w:t>арике (шкопци, шекле, гамбет), стезачи (жабице) и др.)  који се користи за подизање и качење терета без фабричких ознака и одговарајућих налепница,</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коришћење оштећеног прибора (делови опреме за рад направљени да директно или индиректно споје т</w:t>
      </w:r>
      <w:r>
        <w:rPr>
          <w:rFonts w:ascii="Arial" w:eastAsia="Arial" w:hAnsi="Arial" w:cs="Arial"/>
          <w:szCs w:val="22"/>
          <w:lang w:val="sr-Cyrl-RS" w:eastAsia="sr-Latn-RS"/>
        </w:rPr>
        <w:t>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w:t>
      </w:r>
      <w:r>
        <w:rPr>
          <w:rFonts w:ascii="Arial" w:eastAsia="Arial" w:hAnsi="Arial" w:cs="Arial"/>
          <w:szCs w:val="22"/>
          <w:lang w:val="sr-Cyrl-RS" w:eastAsia="sr-Latn-RS"/>
        </w:rPr>
        <w:t>ојне карике (шкопци, шекле, гамбет), стезачи (жабице) и др.) који се користи за подизање и качење терета,</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Амбалажа (посуда) која се користи за подизање терета мора да садржи техничку документацију / упутство за употребу / акт (записник) о испитивању амбала</w:t>
      </w:r>
      <w:r>
        <w:rPr>
          <w:rFonts w:ascii="Arial" w:eastAsia="Arial" w:hAnsi="Arial" w:cs="Arial"/>
          <w:szCs w:val="22"/>
          <w:lang w:val="sr-Cyrl-RS" w:eastAsia="sr-Latn-RS"/>
        </w:rPr>
        <w:t>же (посуде) ако се амбалажа (посуда) за терет користи приликом подизања терета,</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Амбалажа (посуда) за подизање терета не сме да има видљиве дефекте / оштећења која утичу на функционалност подизања терета,</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пролажење и задржавање испод висећег те</w:t>
      </w:r>
      <w:r>
        <w:rPr>
          <w:rFonts w:ascii="Arial" w:eastAsia="Arial" w:hAnsi="Arial" w:cs="Arial"/>
          <w:szCs w:val="22"/>
          <w:lang w:val="sr-Cyrl-RS" w:eastAsia="sr-Latn-RS"/>
        </w:rPr>
        <w:t>рета,</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Обезбедити адекватну координацију активности када терет симултано подижу две или више дизалица,</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Извршити алкотест аутодизаличара,</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исправну ужад за манипулацију теретом,</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Обезбедити присуство сигналисте на месту радова, Послове сигналисте врш</w:t>
      </w:r>
      <w:r>
        <w:rPr>
          <w:rFonts w:ascii="Arial" w:eastAsia="Arial" w:hAnsi="Arial" w:cs="Arial"/>
          <w:szCs w:val="22"/>
          <w:lang w:val="sr-Cyrl-RS" w:eastAsia="sr-Latn-RS"/>
        </w:rPr>
        <w:t>е само радници који имају одговарајућу квалификацију, потврђену уверењем о спроведеној обуци за сигналисту и везивачa терета која је усаглашена са захтевима НАФТАГАС Технички сервиси доо Зрењанин. Периодична провера знања се спроводи на 12 месеци. Сигналид</w:t>
      </w:r>
      <w:r>
        <w:rPr>
          <w:rFonts w:ascii="Arial" w:eastAsia="Arial" w:hAnsi="Arial" w:cs="Arial"/>
          <w:szCs w:val="22"/>
          <w:lang w:val="sr-Cyrl-RS" w:eastAsia="sr-Latn-RS"/>
        </w:rPr>
        <w:t xml:space="preserve">та мора </w:t>
      </w:r>
      <w:bookmarkStart w:id="29" w:name="_Hlk204518162"/>
      <w:r>
        <w:rPr>
          <w:rFonts w:ascii="Arial" w:eastAsia="Arial" w:hAnsi="Arial" w:cs="Arial"/>
          <w:szCs w:val="22"/>
          <w:lang w:val="sr-Cyrl-RS" w:eastAsia="sr-Latn-RS"/>
        </w:rPr>
        <w:t>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9"/>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Везивање и качење терета врше само радници који имају одговарај</w:t>
      </w:r>
      <w:r>
        <w:rPr>
          <w:rFonts w:ascii="Arial" w:eastAsia="Arial" w:hAnsi="Arial" w:cs="Arial"/>
          <w:szCs w:val="22"/>
          <w:lang w:val="sr-Cyrl-RS" w:eastAsia="sr-Latn-RS"/>
        </w:rPr>
        <w:t>ућу квалификацију, потврђену уверењем о спроведеној обуци за сигналисту и везивачa терета и која је усаглашена са захтевима НАФТАГАС Технички сервиси доо Зрењанин. Периодична провера знања се спроводи на 12 месеци,</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на сваких 12 месеци пр</w:t>
      </w:r>
      <w:r>
        <w:rPr>
          <w:rFonts w:ascii="Arial" w:eastAsia="Arial" w:hAnsi="Arial" w:cs="Arial"/>
          <w:szCs w:val="22"/>
          <w:lang w:val="sr-Cyrl-RS" w:eastAsia="sr-Latn-RS"/>
        </w:rPr>
        <w:t>олази интерну периодичну проверу знања из области безбедног извођења радова употребом дизаличних уређаја усаглашену са НАФТАГАС Технички сервиси доо Зрењанин.,</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Опрема за подизање терета (кран, витло, дизалица, aутодизалица, хидраулична мобилна дизалица, пл</w:t>
      </w:r>
      <w:r>
        <w:rPr>
          <w:rFonts w:ascii="Arial" w:eastAsia="Arial" w:hAnsi="Arial" w:cs="Arial"/>
          <w:szCs w:val="22"/>
          <w:lang w:val="sr-Cyrl-RS" w:eastAsia="sr-Latn-RS"/>
        </w:rPr>
        <w:t>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важ</w:t>
      </w:r>
      <w:r>
        <w:rPr>
          <w:rFonts w:ascii="Arial" w:eastAsia="Arial" w:hAnsi="Arial" w:cs="Arial"/>
          <w:szCs w:val="22"/>
          <w:lang w:val="sr-Cyrl-RS" w:eastAsia="sr-Latn-RS"/>
        </w:rPr>
        <w:t>ећи стручни налаз о извршеном прегледу,</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w:t>
      </w:r>
      <w:r>
        <w:rPr>
          <w:rFonts w:ascii="Arial" w:eastAsia="Arial" w:hAnsi="Arial" w:cs="Arial"/>
          <w:szCs w:val="22"/>
          <w:lang w:val="sr-Cyrl-RS" w:eastAsia="sr-Latn-RS"/>
        </w:rPr>
        <w:t>ви дизалица - стубна, конзолна, мостна,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Опрема за подизање терета (кран, витло, диз</w:t>
      </w:r>
      <w:r>
        <w:rPr>
          <w:rFonts w:ascii="Arial" w:eastAsia="Arial" w:hAnsi="Arial" w:cs="Arial"/>
          <w:szCs w:val="22"/>
          <w:lang w:val="sr-Cyrl-RS" w:eastAsia="sr-Latn-RS"/>
        </w:rPr>
        <w:t>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w:t>
      </w:r>
      <w:r>
        <w:rPr>
          <w:rFonts w:ascii="Arial" w:eastAsia="Arial" w:hAnsi="Arial" w:cs="Arial"/>
          <w:szCs w:val="22"/>
          <w:lang w:val="sr-Cyrl-RS" w:eastAsia="sr-Latn-RS"/>
        </w:rPr>
        <w:t>еђаја на који су ручно погоњени) мора да има на видљивом месту истакнут дијаграм носивости,</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 опрему за подизање терета (кран, витло, дизалица, aутодизалица, хидраулична мобилна дизалица, платформе за подизање људи, грађевинскe машине са уређајем који пос</w:t>
      </w:r>
      <w:r>
        <w:rPr>
          <w:rFonts w:ascii="Arial" w:eastAsia="Arial" w:hAnsi="Arial" w:cs="Arial"/>
          <w:szCs w:val="22"/>
          <w:lang w:val="sr-Cyrl-RS" w:eastAsia="sr-Latn-RS"/>
        </w:rPr>
        <w:t>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w:t>
      </w:r>
      <w:r>
        <w:rPr>
          <w:rFonts w:ascii="Arial" w:eastAsia="Arial" w:hAnsi="Arial" w:cs="Arial"/>
          <w:szCs w:val="22"/>
          <w:lang w:val="sr-Cyrl-RS" w:eastAsia="sr-Latn-RS"/>
        </w:rPr>
        <w:t>исте и иста се потврђује обележавањем дизалице одговарајућом усаглашеном кварталном ознаком у боји,</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опрему за подизање терета (кран, витло, дизалица, aутодизалица, хидраулична мобилна дизалица, платформе за подизање људи, грађевинскe машине са ур</w:t>
      </w:r>
      <w:r>
        <w:rPr>
          <w:rFonts w:ascii="Arial" w:eastAsia="Arial" w:hAnsi="Arial" w:cs="Arial"/>
          <w:szCs w:val="22"/>
          <w:lang w:val="sr-Cyrl-RS" w:eastAsia="sr-Latn-RS"/>
        </w:rPr>
        <w:t>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које имају дозволу за употребу на основу резултата периодичног / ван</w:t>
      </w:r>
      <w:r>
        <w:rPr>
          <w:rFonts w:ascii="Arial" w:eastAsia="Arial" w:hAnsi="Arial" w:cs="Arial"/>
          <w:szCs w:val="22"/>
          <w:lang w:val="sr-Cyrl-RS" w:eastAsia="sr-Latn-RS"/>
        </w:rPr>
        <w:t>редног техничког прегледа и дневне чек листе,</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w:t>
      </w:r>
      <w:r>
        <w:rPr>
          <w:rFonts w:ascii="Arial" w:eastAsia="Arial" w:hAnsi="Arial" w:cs="Arial"/>
          <w:szCs w:val="22"/>
          <w:lang w:val="sr-Cyrl-RS" w:eastAsia="sr-Latn-RS"/>
        </w:rPr>
        <w:t>титу од далековода).</w:t>
      </w:r>
    </w:p>
    <w:p w:rsidR="00162510" w:rsidRDefault="00347407">
      <w:pPr>
        <w:spacing w:line="266" w:lineRule="auto"/>
        <w:ind w:right="2"/>
        <w:contextualSpacing/>
        <w:jc w:val="both"/>
        <w:rPr>
          <w:rFonts w:ascii="Arial" w:eastAsia="Arial" w:hAnsi="Arial" w:cs="Arial"/>
          <w:b/>
          <w:szCs w:val="22"/>
          <w:lang w:val="sr-Cyrl-RS" w:eastAsia="sr-Latn-RS"/>
        </w:rPr>
      </w:pPr>
      <w:r>
        <w:rPr>
          <w:rFonts w:ascii="Arial" w:eastAsia="Arial" w:hAnsi="Arial" w:cs="Arial"/>
          <w:b/>
          <w:szCs w:val="22"/>
          <w:lang w:val="sr-Cyrl-RS" w:eastAsia="sr-Latn-RS"/>
        </w:rPr>
        <w:t>Руковалац дизалице мора испуњавати следеће услове:</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здравствено способан за рад са дизалицом,</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обучен за управљање дизалицом уз одговарајући важећи сертификат о стручној оспособљености,</w:t>
      </w:r>
    </w:p>
    <w:p w:rsidR="00162510" w:rsidRDefault="00347407">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на сваких 12 месеци пролази интерну периодичну проверу знања која се потврђује уверењем о спроведеној обуци за руковаоца дизаличним уређајем и која је усаглашена са НАФТАГАС Технички сервиси доо Зрењанин.</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оспособљен за безбедан рад са дизалицом.</w:t>
      </w:r>
    </w:p>
    <w:p w:rsidR="00162510" w:rsidRDefault="00347407">
      <w:pPr>
        <w:ind w:hanging="10"/>
        <w:jc w:val="both"/>
        <w:rPr>
          <w:rFonts w:ascii="Arial" w:eastAsia="Arial" w:hAnsi="Arial" w:cs="Arial"/>
          <w:b/>
          <w:szCs w:val="22"/>
          <w:lang w:val="sr-Cyrl-RS" w:eastAsia="sr-Latn-RS"/>
        </w:rPr>
      </w:pPr>
      <w:r>
        <w:rPr>
          <w:rFonts w:ascii="Arial" w:eastAsia="Arial" w:hAnsi="Arial" w:cs="Arial"/>
          <w:b/>
          <w:szCs w:val="22"/>
          <w:lang w:val="sr-Cyrl-RS" w:eastAsia="sr-Latn-RS"/>
        </w:rPr>
        <w:t>Изво</w:t>
      </w:r>
      <w:r>
        <w:rPr>
          <w:rFonts w:ascii="Arial" w:eastAsia="Arial" w:hAnsi="Arial" w:cs="Arial"/>
          <w:b/>
          <w:szCs w:val="22"/>
          <w:lang w:val="sr-Cyrl-RS" w:eastAsia="sr-Latn-RS"/>
        </w:rPr>
        <w:t>ђач је дужан да:</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контролу поштовања од стране возача: Закона о безбедности саобраћаја на путевима, Закона о транспорту опасне робе, Закона о превозу терета у друмском саобраћају, Закона о превозу </w:t>
      </w:r>
      <w:r>
        <w:rPr>
          <w:rFonts w:ascii="Arial" w:eastAsia="Arial" w:hAnsi="Arial" w:cs="Arial"/>
          <w:szCs w:val="22"/>
          <w:lang w:val="sr-Cyrl-RS" w:eastAsia="sr-Latn-RS"/>
        </w:rPr>
        <w:lastRenderedPageBreak/>
        <w:t xml:space="preserve">путника у друмском саобраћају, осталих законских и </w:t>
      </w:r>
      <w:r>
        <w:rPr>
          <w:rFonts w:ascii="Arial" w:eastAsia="Arial" w:hAnsi="Arial" w:cs="Arial"/>
          <w:szCs w:val="22"/>
          <w:lang w:val="sr-Cyrl-RS" w:eastAsia="sr-Latn-RS"/>
        </w:rPr>
        <w:t>подзаконских аката везаних за превоз терета, опасне робе и путника као и захтева Наручиоца у области безбедности у саобраћају,</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 да сви возачи, уколико извршава уговорену услугу превоза запослених, терета или опасне робе за НАФТАГАС Технички сервиси</w:t>
      </w:r>
      <w:r>
        <w:rPr>
          <w:rFonts w:ascii="Arial" w:eastAsia="Arial" w:hAnsi="Arial" w:cs="Arial"/>
          <w:szCs w:val="22"/>
          <w:lang w:val="sr-Cyrl-RS" w:eastAsia="sr-Latn-RS"/>
        </w:rPr>
        <w:t xml:space="preserve"> доо Зрењанин, поседују сертификат о завршеној обуци ЕКО и дефанзивне вожње и вожње у различитим временским условима, укључујући и вожњу у зимским условима, </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да моторна возила, грађевинска механизација и радне машине поседују путни налог и дневну </w:t>
      </w:r>
      <w:r>
        <w:rPr>
          <w:rFonts w:ascii="Arial" w:eastAsia="Arial" w:hAnsi="Arial" w:cs="Arial"/>
          <w:szCs w:val="22"/>
          <w:lang w:val="sr-Cyrl-RS" w:eastAsia="sr-Latn-RS"/>
        </w:rPr>
        <w:t>чек листу за преглед возила која је усаглашена са НАФТАГАС Технички сервиси доо Зрењанин,</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Не дозволи кретање возила уколико возач и сви путници нису везани сигурносним појасима као и за време кретања возила,</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Провери квалификације возача пре него му повери </w:t>
      </w:r>
      <w:r>
        <w:rPr>
          <w:rFonts w:ascii="Arial" w:eastAsia="Arial" w:hAnsi="Arial" w:cs="Arial"/>
          <w:szCs w:val="22"/>
          <w:lang w:val="sr-Cyrl-RS" w:eastAsia="sr-Latn-RS"/>
        </w:rPr>
        <w:t>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У возилима која се користе за услугу превоза запослених, терета и опасне робе у НАФТАГАС Технички сервиси </w:t>
      </w:r>
      <w:r>
        <w:rPr>
          <w:rFonts w:ascii="Arial" w:eastAsia="Arial" w:hAnsi="Arial" w:cs="Arial"/>
          <w:szCs w:val="22"/>
          <w:lang w:val="sr-Cyrl-RS" w:eastAsia="sr-Latn-RS"/>
        </w:rPr>
        <w:t>доо Зрењанин има и користи систем мониторинга вожње и врши праћење стила вожње у складу са установљеном праксом у НАФТАГАС Технички сервиси доо Зрењанин,</w:t>
      </w:r>
    </w:p>
    <w:p w:rsidR="00162510" w:rsidRDefault="00347407">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 возилима која користи за услугу превоза запослених НАФТАГАС Технички сервиси доо Зрењанин има и кори</w:t>
      </w:r>
      <w:r>
        <w:rPr>
          <w:rFonts w:ascii="Arial" w:eastAsia="Arial" w:hAnsi="Arial" w:cs="Arial"/>
          <w:szCs w:val="22"/>
          <w:lang w:val="sr-Cyrl-RS" w:eastAsia="sr-Latn-RS"/>
        </w:rPr>
        <w:t>сти систем за идентификацију запослених путем корпоративних ID картица у складу са установљеном праксом у НАФТАГАС Технички сервиси доо Зрењанин.,</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случају прекорачења параметара стила вожње, на основу система за мониторинг возила, спроводи мере дефинисан</w:t>
      </w:r>
      <w:r>
        <w:rPr>
          <w:rFonts w:ascii="Arial" w:eastAsia="Arial" w:hAnsi="Arial" w:cs="Arial"/>
          <w:szCs w:val="22"/>
          <w:lang w:val="sr-Cyrl-RS" w:eastAsia="sr-Latn-RS"/>
        </w:rPr>
        <w:t>е и усаглашене са НАФТАГАС Технички сервиси доо Зрењанин.,</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Моторна возила</w:t>
      </w:r>
      <w:r>
        <w:rPr>
          <w:rFonts w:ascii="Arial" w:eastAsia="Arial" w:hAnsi="Arial" w:cs="Arial"/>
          <w:szCs w:val="22"/>
          <w:lang w:val="sr-Cyrl-RS" w:eastAsia="sr-Latn-RS"/>
        </w:rPr>
        <w:t>,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Води евиден</w:t>
      </w:r>
      <w:r>
        <w:rPr>
          <w:rFonts w:ascii="Arial" w:eastAsia="Arial" w:hAnsi="Arial" w:cs="Arial"/>
          <w:szCs w:val="22"/>
          <w:lang w:val="sr-Cyrl-RS" w:eastAsia="sr-Latn-RS"/>
        </w:rPr>
        <w:t>цију о радном времену возача у складу са Законом о радном времену посаде возила у друмском превозу и тахографима.</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 моторна возила, грађевинска механизација и радне машине поседују евиденцију о извршеним поправкама и сервисима, која се води електронски /</w:t>
      </w:r>
      <w:r>
        <w:rPr>
          <w:rFonts w:ascii="Arial" w:eastAsia="Arial" w:hAnsi="Arial" w:cs="Arial"/>
          <w:szCs w:val="22"/>
          <w:lang w:val="sr-Cyrl-RS" w:eastAsia="sr-Latn-RS"/>
        </w:rPr>
        <w:t xml:space="preserve"> сервисној књизи.</w:t>
      </w:r>
    </w:p>
    <w:p w:rsidR="00162510" w:rsidRDefault="00347407">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b/>
          <w:szCs w:val="22"/>
          <w:highlight w:val="lightGray"/>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30" w:name="_Toc205816903"/>
      <w:r>
        <w:rPr>
          <w:rFonts w:ascii="Arial" w:eastAsia="Arial" w:hAnsi="Arial" w:cs="Arial"/>
          <w:b/>
          <w:szCs w:val="22"/>
          <w:lang w:val="sr-Cyrl-RS" w:eastAsia="sr-Latn-RS"/>
        </w:rPr>
        <w:lastRenderedPageBreak/>
        <w:t>План за хитно медицинско реаговање</w:t>
      </w:r>
      <w:bookmarkEnd w:id="30"/>
    </w:p>
    <w:p w:rsidR="00162510" w:rsidRDefault="00347407">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На месту извођења радова морају се обезбедити средства за пружање прве помоћи одговарајуће количине, у зависности од броја ангажованих лица.</w:t>
      </w:r>
    </w:p>
    <w:p w:rsidR="00162510" w:rsidRDefault="00347407">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 xml:space="preserve">Пре почетка активности, Извођач је у обавези да изради </w:t>
      </w:r>
      <w:r>
        <w:rPr>
          <w:rFonts w:ascii="Arial" w:eastAsia="Arial" w:hAnsi="Arial" w:cs="Arial"/>
          <w:szCs w:val="22"/>
          <w:lang w:val="sr-Cyrl-RS" w:eastAsia="sr-Latn-RS"/>
        </w:rPr>
        <w:t>План хитног медицинског реаговања ПХМР</w:t>
      </w:r>
      <w:r>
        <w:rPr>
          <w:rFonts w:ascii="Arial" w:eastAsia="Arial" w:hAnsi="Arial" w:cs="Arial"/>
          <w:lang w:val="sr-Cyrl-RS" w:eastAsia="sr-Latn-RS"/>
        </w:rPr>
        <w:t xml:space="preserve"> за сваки објекат/локацију где обавља активности (у даљем тексту: </w:t>
      </w:r>
      <w:r>
        <w:rPr>
          <w:rFonts w:ascii="Arial" w:eastAsia="Arial" w:hAnsi="Arial" w:cs="Arial"/>
          <w:szCs w:val="22"/>
          <w:lang w:val="sr-Cyrl-RS" w:eastAsia="sr-Latn-RS"/>
        </w:rPr>
        <w:t>ПХМР</w:t>
      </w:r>
      <w:r>
        <w:rPr>
          <w:rFonts w:ascii="Arial" w:eastAsia="Arial" w:hAnsi="Arial" w:cs="Arial"/>
          <w:lang w:val="sr-Cyrl-RS" w:eastAsia="sr-Latn-RS"/>
        </w:rPr>
        <w:t xml:space="preserve">) на обрасцу који достави Наручилац. </w:t>
      </w:r>
    </w:p>
    <w:p w:rsidR="00162510" w:rsidRDefault="00347407">
      <w:pPr>
        <w:spacing w:line="266" w:lineRule="auto"/>
        <w:ind w:right="7" w:hanging="10"/>
        <w:jc w:val="both"/>
        <w:rPr>
          <w:rFonts w:ascii="Arial" w:eastAsia="Arial" w:hAnsi="Arial" w:cs="Arial"/>
          <w:lang w:val="sr-Cyrl-RS" w:eastAsia="sr-Latn-RS"/>
        </w:rPr>
      </w:pPr>
      <w:r>
        <w:rPr>
          <w:rFonts w:ascii="Arial" w:eastAsia="Arial" w:hAnsi="Arial" w:cs="Arial"/>
          <w:color w:val="000000"/>
          <w:szCs w:val="22"/>
          <w:lang w:val="sr-Cyrl-RS" w:eastAsia="sr-Latn-RS"/>
        </w:rPr>
        <w:t>Извођач мора да обезбеди да све своје запослене упозна са предметним ПХМР што се потврђује потписима на послед</w:t>
      </w:r>
      <w:r>
        <w:rPr>
          <w:rFonts w:ascii="Arial" w:eastAsia="Arial" w:hAnsi="Arial" w:cs="Arial"/>
          <w:color w:val="000000"/>
          <w:szCs w:val="22"/>
          <w:lang w:val="sr-Cyrl-RS" w:eastAsia="sr-Latn-RS"/>
        </w:rPr>
        <w:t xml:space="preserve">њој страни обрасца. </w:t>
      </w:r>
      <w:r>
        <w:rPr>
          <w:rFonts w:ascii="Arial" w:eastAsia="Arial" w:hAnsi="Arial" w:cs="Arial"/>
          <w:lang w:val="sr-Cyrl-RS" w:eastAsia="sr-Latn-RS"/>
        </w:rPr>
        <w:t xml:space="preserve">Запослени извођача који обављају активности са повећаним ризиком морају успешно да заврше напредну обуку за пружање прве помоћи. </w:t>
      </w:r>
    </w:p>
    <w:p w:rsidR="00162510" w:rsidRDefault="00347407">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У свакој смени барем 10% запослених на објекту мора да буде квалификовано за пружање прве помоћи - мора да</w:t>
      </w:r>
      <w:r>
        <w:rPr>
          <w:rFonts w:ascii="Arial" w:eastAsia="Arial" w:hAnsi="Arial" w:cs="Arial"/>
          <w:lang w:val="sr-Cyrl-RS" w:eastAsia="sr-Latn-RS"/>
        </w:rPr>
        <w:t xml:space="preserve"> има Уверење о оспособљености за пружање прве помоћи, не старије од пет година издато од акредитованих установа Републике Србије.</w:t>
      </w:r>
    </w:p>
    <w:p w:rsidR="00162510" w:rsidRDefault="00347407">
      <w:pPr>
        <w:spacing w:line="266" w:lineRule="auto"/>
        <w:ind w:right="7" w:hanging="10"/>
        <w:jc w:val="both"/>
        <w:rPr>
          <w:rFonts w:ascii="Arial" w:eastAsia="Arial" w:hAnsi="Arial" w:cs="Arial"/>
          <w:color w:val="000000"/>
          <w:szCs w:val="22"/>
          <w:lang w:val="sr-Cyrl-RS" w:eastAsia="sr-Latn-RS"/>
        </w:rPr>
      </w:pPr>
      <w:r>
        <w:rPr>
          <w:rFonts w:ascii="Arial" w:eastAsia="Arial" w:hAnsi="Arial" w:cs="Arial"/>
          <w:lang w:val="sr-Cyrl-RS" w:eastAsia="sr-Latn-RS"/>
        </w:rPr>
        <w:t xml:space="preserve">Све локације морају имати адекватан број комплета за прву помоћ, у зависности од броја ангажованих лица, а </w:t>
      </w:r>
      <w:r>
        <w:rPr>
          <w:rFonts w:ascii="Arial" w:eastAsia="Arial" w:hAnsi="Arial" w:cs="Arial"/>
          <w:color w:val="000000"/>
          <w:szCs w:val="22"/>
          <w:lang w:val="sr-Cyrl-RS" w:eastAsia="sr-Latn-RS"/>
        </w:rPr>
        <w:t>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мест, начину и роковима оспособљавања з</w:t>
      </w:r>
      <w:r>
        <w:rPr>
          <w:rFonts w:ascii="Arial" w:eastAsia="Arial" w:hAnsi="Arial" w:cs="Arial"/>
          <w:color w:val="000000"/>
          <w:szCs w:val="22"/>
          <w:lang w:val="sr-Cyrl-RS" w:eastAsia="sr-Latn-RS"/>
        </w:rPr>
        <w:t xml:space="preserve">апослених за приужање прве помоћи Сл.гл.РС. 109/2016), </w:t>
      </w:r>
    </w:p>
    <w:p w:rsidR="00162510" w:rsidRDefault="00347407">
      <w:pPr>
        <w:spacing w:line="266" w:lineRule="auto"/>
        <w:ind w:right="7" w:hanging="10"/>
        <w:jc w:val="both"/>
        <w:rPr>
          <w:rFonts w:ascii="Arial" w:eastAsia="Arial" w:hAnsi="Arial" w:cs="Arial"/>
          <w:lang w:val="sr-Cyrl-RS" w:eastAsia="sr-Latn-RS"/>
        </w:rPr>
      </w:pPr>
      <w:r>
        <w:rPr>
          <w:rFonts w:ascii="Arial" w:eastAsia="Arial" w:hAnsi="Arial" w:cs="Arial"/>
          <w:color w:val="000000"/>
          <w:szCs w:val="22"/>
          <w:lang w:val="sr-Cyrl-RS" w:eastAsia="sr-Latn-RS"/>
        </w:rPr>
        <w:t>Материјал и опрема неведени у претходној тачки морају бити у року, у складу са наведеним Правилником</w:t>
      </w:r>
    </w:p>
    <w:p w:rsidR="00162510" w:rsidRDefault="00347407">
      <w:pPr>
        <w:spacing w:line="266" w:lineRule="auto"/>
        <w:ind w:right="7" w:hanging="10"/>
        <w:jc w:val="both"/>
        <w:rPr>
          <w:rFonts w:ascii="Arial" w:eastAsia="Arial" w:hAnsi="Arial" w:cs="Arial"/>
          <w:b/>
          <w:lang w:val="sr-Cyrl-RS" w:eastAsia="sr-Latn-RS"/>
        </w:rPr>
      </w:pPr>
      <w:r>
        <w:rPr>
          <w:rFonts w:ascii="Arial" w:eastAsia="Arial" w:hAnsi="Arial" w:cs="Arial"/>
          <w:b/>
          <w:lang w:val="sr-Cyrl-RS" w:eastAsia="sr-Latn-RS"/>
        </w:rPr>
        <w:t>Специфичност Блока Прерада:</w:t>
      </w:r>
    </w:p>
    <w:p w:rsidR="00162510" w:rsidRDefault="00347407">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Свака група запослених Извођача приликом извођења радова мора да поседу</w:t>
      </w:r>
      <w:r>
        <w:rPr>
          <w:rFonts w:ascii="Arial" w:eastAsia="Arial" w:hAnsi="Arial" w:cs="Arial"/>
          <w:lang w:val="sr-Cyrl-RS" w:eastAsia="sr-Latn-RS"/>
        </w:rPr>
        <w:t>је торбу за прву помоћ са основним садржајем ТТ1 ( чл. 8 Правилника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w:t>
      </w:r>
      <w:r>
        <w:rPr>
          <w:rFonts w:ascii="Arial" w:eastAsia="Arial" w:hAnsi="Arial" w:cs="Arial"/>
          <w:lang w:val="sr-Cyrl-RS" w:eastAsia="sr-Latn-RS"/>
        </w:rPr>
        <w:t xml:space="preserve"> број 109 од 30. децембра 2016.) на локацији извођења радова;</w:t>
      </w:r>
    </w:p>
    <w:p w:rsidR="00162510" w:rsidRDefault="00347407">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ПХМР мора бити одобрен од стране HSE лица Блока Прерада и мора бити потписан.</w:t>
      </w:r>
    </w:p>
    <w:p w:rsidR="00162510" w:rsidRDefault="00347407">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објектима Извођача у камповима РНП, морају бити истакнути бројеви телефона ватрогасне јединице.</w:t>
      </w:r>
    </w:p>
    <w:p w:rsidR="00162510" w:rsidRDefault="00347407">
      <w:pPr>
        <w:spacing w:line="259" w:lineRule="auto"/>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br w:type="page" w:clear="all"/>
      </w:r>
    </w:p>
    <w:p w:rsidR="00162510" w:rsidRDefault="00347407">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31" w:name="_Toc192661814"/>
      <w:bookmarkStart w:id="32" w:name="_Toc205816904"/>
      <w:r>
        <w:rPr>
          <w:rFonts w:ascii="Arial" w:eastAsia="Arial" w:hAnsi="Arial" w:cs="Arial"/>
          <w:b/>
          <w:szCs w:val="22"/>
          <w:lang w:val="sr-Cyrl-RS" w:eastAsia="sr-Latn-RS"/>
        </w:rPr>
        <w:lastRenderedPageBreak/>
        <w:t>Безбедност са ци</w:t>
      </w:r>
      <w:r>
        <w:rPr>
          <w:rFonts w:ascii="Arial" w:eastAsia="Arial" w:hAnsi="Arial" w:cs="Arial"/>
          <w:b/>
          <w:szCs w:val="22"/>
          <w:lang w:val="sr-Cyrl-RS" w:eastAsia="sr-Latn-RS"/>
        </w:rPr>
        <w:t>љем спречавања пада предмета/опреме са висине при бушењу и извођењу ремонтних радова</w:t>
      </w:r>
      <w:bookmarkEnd w:id="31"/>
      <w:bookmarkEnd w:id="32"/>
    </w:p>
    <w:p w:rsidR="00162510" w:rsidRDefault="00347407">
      <w:pPr>
        <w:ind w:left="10"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циљу спречавања пада предмета/опреме са висине при бушењу и извођењу ремонтних радова извршилац је дужан да:</w:t>
      </w:r>
    </w:p>
    <w:p w:rsidR="00162510" w:rsidRDefault="00347407">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За свако ремонтно/бушаће постројење састави, одобри и усагла</w:t>
      </w:r>
      <w:r>
        <w:rPr>
          <w:rFonts w:ascii="Arial" w:eastAsia="Arial" w:hAnsi="Arial" w:cs="Arial"/>
          <w:color w:val="000000"/>
          <w:szCs w:val="22"/>
          <w:lang w:val="sr-Cyrl-RS" w:eastAsia="sr-Latn-RS"/>
        </w:rPr>
        <w:t>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w:t>
      </w:r>
      <w:r>
        <w:rPr>
          <w:rFonts w:ascii="Arial" w:eastAsia="Arial" w:hAnsi="Arial" w:cs="Arial"/>
          <w:color w:val="000000"/>
          <w:szCs w:val="22"/>
          <w:lang w:val="sr-Cyrl-RS" w:eastAsia="sr-Latn-RS"/>
        </w:rPr>
        <w:t xml:space="preserve">ладу са Регистром опреме која се користи на висини </w:t>
      </w:r>
    </w:p>
    <w:p w:rsidR="00162510" w:rsidRDefault="00347407">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w:t>
      </w:r>
      <w:r>
        <w:rPr>
          <w:rFonts w:ascii="Arial" w:eastAsia="Arial" w:hAnsi="Arial" w:cs="Arial"/>
          <w:color w:val="000000"/>
          <w:szCs w:val="22"/>
          <w:lang w:val="sr-Cyrl-RS" w:eastAsia="sr-Latn-RS"/>
        </w:rPr>
        <w:t>рносне везе висеће опреме бушаћег постројења / ремонтног постројења (у бригадама ТКРБ дозвољене су провере, али не при свакој монтажи већ најмање 1 месечно)</w:t>
      </w:r>
    </w:p>
    <w:p w:rsidR="00162510" w:rsidRDefault="00347407">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 xml:space="preserve">Према резултатима провере попуни чек листу састављену на основу Регистра опреме која се користи на </w:t>
      </w:r>
      <w:r>
        <w:rPr>
          <w:rFonts w:ascii="Arial" w:eastAsia="Arial" w:hAnsi="Arial" w:cs="Arial"/>
          <w:color w:val="000000"/>
          <w:szCs w:val="22"/>
          <w:lang w:val="sr-Cyrl-RS" w:eastAsia="sr-Latn-RS"/>
        </w:rPr>
        <w:t>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162510" w:rsidRDefault="00347407">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Користи ручне, механичке и друге алате, опрему, механизме, справе и материјале који се користе при извође</w:t>
      </w:r>
      <w:r>
        <w:rPr>
          <w:rFonts w:ascii="Arial" w:eastAsia="Arial" w:hAnsi="Arial" w:cs="Arial"/>
          <w:color w:val="000000"/>
          <w:szCs w:val="22"/>
          <w:lang w:val="sr-Cyrl-RS" w:eastAsia="sr-Latn-RS"/>
        </w:rPr>
        <w:t>њу радова на висини, уз осигурање мера безбедности, које искључују њихов случајни пад</w:t>
      </w:r>
    </w:p>
    <w:p w:rsidR="00162510" w:rsidRDefault="00347407">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При изради бушотина н</w:t>
      </w:r>
      <w:r>
        <w:rPr>
          <w:rFonts w:ascii="Arial" w:eastAsia="Arial" w:hAnsi="Arial" w:cs="Arial"/>
          <w:color w:val="000000"/>
          <w:szCs w:val="22"/>
          <w:lang w:val="sr-Cyrl-RS" w:eastAsia="sr-Latn-RS"/>
        </w:rPr>
        <w:t xml:space="preserve">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w:t>
      </w:r>
      <w:r>
        <w:rPr>
          <w:rFonts w:ascii="Arial" w:eastAsia="Arial" w:hAnsi="Arial" w:cs="Arial"/>
          <w:color w:val="000000"/>
          <w:szCs w:val="22"/>
          <w:lang w:val="sr-Cyrl-RS" w:eastAsia="sr-Latn-RS"/>
        </w:rPr>
        <w:t xml:space="preserve">угљоводоничног гаса (захтев није примењив у случају употребе угљоводоничног раствора), а такође је дужан да обезбеди Извештај о калибрацији детектора гаса, </w:t>
      </w:r>
    </w:p>
    <w:p w:rsidR="00162510" w:rsidRDefault="00162510">
      <w:pPr>
        <w:spacing w:line="266" w:lineRule="auto"/>
        <w:ind w:left="10" w:right="7" w:hanging="10"/>
        <w:jc w:val="both"/>
        <w:rPr>
          <w:rFonts w:ascii="Calibri" w:eastAsia="Calibri" w:hAnsi="Calibri" w:cs="Calibri"/>
          <w:szCs w:val="22"/>
          <w:lang w:val="sr-Cyrl-RS" w:eastAsia="sr-Latn-RS"/>
        </w:rPr>
      </w:pPr>
    </w:p>
    <w:p w:rsidR="00162510" w:rsidRDefault="00162510">
      <w:pPr>
        <w:spacing w:line="266" w:lineRule="auto"/>
        <w:ind w:right="7" w:hanging="10"/>
        <w:jc w:val="both"/>
        <w:rPr>
          <w:rFonts w:ascii="Arial" w:eastAsia="Arial" w:hAnsi="Arial" w:cs="Arial"/>
          <w:lang w:val="sr-Cyrl-RS" w:eastAsia="sr-Latn-RS"/>
        </w:rPr>
      </w:pPr>
    </w:p>
    <w:p w:rsidR="00162510" w:rsidRDefault="00162510">
      <w:pPr>
        <w:spacing w:line="266" w:lineRule="auto"/>
        <w:ind w:right="7" w:hanging="10"/>
        <w:jc w:val="both"/>
        <w:rPr>
          <w:rFonts w:ascii="Arial" w:hAnsi="Arial" w:cs="Arial"/>
          <w:lang w:val="sr-Cyrl-RS" w:eastAsia="sr-Latn-RS"/>
        </w:rPr>
      </w:pPr>
    </w:p>
    <w:p w:rsidR="00162510" w:rsidRDefault="00347407">
      <w:pPr>
        <w:spacing w:line="259" w:lineRule="auto"/>
        <w:jc w:val="both"/>
        <w:rPr>
          <w:rFonts w:ascii="Arial" w:eastAsia="Arial" w:hAnsi="Arial" w:cs="Arial"/>
          <w:b/>
          <w:sz w:val="22"/>
          <w:szCs w:val="22"/>
          <w:highlight w:val="yellow"/>
          <w:lang w:val="sr-Cyrl-RS" w:eastAsia="sr-Latn-RS"/>
        </w:rPr>
      </w:pPr>
      <w:r>
        <w:rPr>
          <w:rFonts w:ascii="Arial" w:eastAsia="Arial" w:hAnsi="Arial" w:cs="Arial"/>
          <w:b/>
          <w:sz w:val="22"/>
          <w:szCs w:val="22"/>
          <w:highlight w:val="yellow"/>
          <w:lang w:val="sr-Cyrl-RS" w:eastAsia="sr-Latn-RS"/>
        </w:rPr>
        <w:br w:type="page" w:clear="all"/>
      </w:r>
    </w:p>
    <w:p w:rsidR="00162510" w:rsidRDefault="00347407">
      <w:pPr>
        <w:keepNext/>
        <w:keepLines/>
        <w:numPr>
          <w:ilvl w:val="0"/>
          <w:numId w:val="25"/>
        </w:numPr>
        <w:spacing w:after="44" w:line="259" w:lineRule="auto"/>
        <w:ind w:right="7"/>
        <w:jc w:val="both"/>
        <w:outlineLvl w:val="0"/>
        <w:rPr>
          <w:rFonts w:ascii="Arial" w:eastAsia="Arial" w:hAnsi="Arial" w:cs="Arial"/>
          <w:b/>
          <w:szCs w:val="22"/>
          <w:lang w:val="sr-Cyrl-RS" w:eastAsia="sr-Latn-RS"/>
        </w:rPr>
      </w:pPr>
      <w:bookmarkStart w:id="33" w:name="_Toc205816905"/>
      <w:bookmarkStart w:id="34" w:name="_Toc189992195"/>
      <w:bookmarkStart w:id="35" w:name="_Hlk189727655"/>
      <w:r>
        <w:rPr>
          <w:rFonts w:ascii="Arial" w:eastAsia="Arial" w:hAnsi="Arial" w:cs="Arial"/>
          <w:b/>
          <w:szCs w:val="22"/>
          <w:lang w:val="sr-Cyrl-RS" w:eastAsia="sr-Latn-RS"/>
        </w:rPr>
        <w:lastRenderedPageBreak/>
        <w:t>Обавезе Извршиоца из области заштите животне средине (ЗЖС*)</w:t>
      </w:r>
      <w:bookmarkEnd w:id="33"/>
    </w:p>
    <w:p w:rsidR="00162510" w:rsidRDefault="00347407">
      <w:pPr>
        <w:widowControl w:val="0"/>
        <w:ind w:left="360"/>
        <w:jc w:val="both"/>
        <w:rPr>
          <w:rFonts w:ascii="Arial" w:hAnsi="Arial" w:cs="Arial"/>
          <w:b/>
          <w:lang w:val="sr-Cyrl-RS"/>
        </w:rPr>
      </w:pPr>
      <w:r>
        <w:rPr>
          <w:rFonts w:ascii="Arial" w:hAnsi="Arial" w:cs="Arial"/>
          <w:b/>
          <w:lang w:val="sr-Cyrl-RS"/>
        </w:rPr>
        <w:t>Обавезе Извршиоца из области заштите животне средине (ЗЖС*) су да:</w:t>
      </w:r>
    </w:p>
    <w:p w:rsidR="00162510" w:rsidRDefault="00347407">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162510" w:rsidRDefault="00347407">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поштује усп</w:t>
      </w:r>
      <w:r>
        <w:rPr>
          <w:rFonts w:ascii="Arial" w:hAnsi="Arial" w:cs="Arial"/>
          <w:lang w:val="sr-Cyrl-RS"/>
        </w:rPr>
        <w:t>остављени систем менаџмента животном средином код Наручиоца односно сва интерна правила и документа која важе код Наручиоца.</w:t>
      </w:r>
    </w:p>
    <w:p w:rsidR="00162510" w:rsidRDefault="00347407">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било коју активност која може имати негативан утицај на животну средину врши искључиво у складу са законом и на начин како је то де</w:t>
      </w:r>
      <w:r>
        <w:rPr>
          <w:rFonts w:ascii="Arial" w:hAnsi="Arial" w:cs="Arial"/>
          <w:lang w:val="sr-Cyrl-RS"/>
        </w:rPr>
        <w:t>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162510" w:rsidRDefault="00347407">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 xml:space="preserve">ни у ком случају не користи инфраструктуру Наручиоца (као </w:t>
      </w:r>
      <w:r>
        <w:rPr>
          <w:rFonts w:ascii="Arial" w:hAnsi="Arial" w:cs="Arial"/>
          <w:lang w:val="sr-Cyrl-RS"/>
        </w:rPr>
        <w:t>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rsidR="00162510" w:rsidRDefault="00347407">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у случају да својим активностима проузрокује било какво загађење (штету) животн</w:t>
      </w:r>
      <w:r>
        <w:rPr>
          <w:rFonts w:ascii="Arial" w:hAnsi="Arial" w:cs="Arial"/>
          <w:lang w:val="sr-Cyrl-RS"/>
        </w:rPr>
        <w:t>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w:t>
      </w:r>
      <w:r>
        <w:rPr>
          <w:rFonts w:ascii="Arial" w:hAnsi="Arial" w:cs="Arial"/>
          <w:lang w:val="sr-Cyrl-RS"/>
        </w:rPr>
        <w:t>.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162510" w:rsidRDefault="00347407">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rsidR="00162510" w:rsidRDefault="00347407">
      <w:pPr>
        <w:numPr>
          <w:ilvl w:val="0"/>
          <w:numId w:val="32"/>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сакупи, разврста и складишти</w:t>
      </w:r>
      <w:r>
        <w:rPr>
          <w:rFonts w:ascii="Arial" w:eastAsia="Arial" w:hAnsi="Arial" w:cs="Arial"/>
          <w:szCs w:val="22"/>
          <w:lang w:val="sr-Cyrl-RS" w:eastAsia="sr-Latn-RS"/>
        </w:rPr>
        <w:t xml:space="preserve"> отпад који припада Наручиоцу на место које је одредио Наручилац;</w:t>
      </w:r>
    </w:p>
    <w:p w:rsidR="00162510" w:rsidRDefault="00347407">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w:t>
      </w:r>
      <w:r>
        <w:rPr>
          <w:rFonts w:ascii="Arial" w:eastAsia="Arial" w:hAnsi="Arial" w:cs="Arial"/>
          <w:szCs w:val="22"/>
          <w:lang w:val="sr-Cyrl-RS" w:eastAsia="sr-Latn-RS"/>
        </w:rPr>
        <w:t xml:space="preserve">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w:t>
      </w:r>
      <w:r>
        <w:rPr>
          <w:rFonts w:ascii="Arial" w:eastAsia="Arial" w:hAnsi="Arial" w:cs="Arial"/>
          <w:szCs w:val="22"/>
          <w:lang w:val="sr-Cyrl-RS" w:eastAsia="sr-Latn-RS"/>
        </w:rPr>
        <w:t xml:space="preserve">них хемикалија и материјала које је набавио Извршилац и др.); </w:t>
      </w:r>
    </w:p>
    <w:p w:rsidR="00162510" w:rsidRDefault="00347407">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w:t>
      </w:r>
      <w:r>
        <w:rPr>
          <w:rFonts w:ascii="Arial" w:eastAsia="Arial" w:hAnsi="Arial" w:cs="Arial"/>
          <w:szCs w:val="22"/>
          <w:lang w:val="sr-Cyrl-RS" w:eastAsia="sr-Latn-RS"/>
        </w:rPr>
        <w:t>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162510" w:rsidRDefault="00347407">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достави Наручиоцу на увид безбедносни лист за опасну хемикалију (SDS листу) на српском и енглеском језику и </w:t>
      </w:r>
      <w:r>
        <w:rPr>
          <w:rFonts w:ascii="Arial" w:eastAsia="Arial" w:hAnsi="Arial" w:cs="Arial"/>
          <w:szCs w:val="22"/>
          <w:lang w:val="sr-Cyrl-RS" w:eastAsia="sr-Latn-RS"/>
        </w:rPr>
        <w:t xml:space="preserve">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162510" w:rsidRDefault="00162510">
      <w:pPr>
        <w:ind w:left="714"/>
        <w:jc w:val="both"/>
        <w:rPr>
          <w:rFonts w:ascii="Arial" w:eastAsia="Arial" w:hAnsi="Arial" w:cs="Arial"/>
          <w:szCs w:val="22"/>
          <w:lang w:val="sr-Cyrl-RS" w:eastAsia="sr-Latn-RS"/>
        </w:rPr>
      </w:pP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*Одрживо управљање природним вредностима</w:t>
      </w:r>
      <w:r>
        <w:rPr>
          <w:rFonts w:ascii="Arial" w:eastAsia="Arial" w:hAnsi="Arial" w:cs="Arial"/>
          <w:szCs w:val="22"/>
          <w:lang w:val="sr-Cyrl-RS" w:eastAsia="sr-Latn-RS"/>
        </w:rPr>
        <w:t xml:space="preserve"> и заштита животне средине уређују Законом о заштити животне средине и посебним законима и другим прописима којима се уређује:</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1) процена утицаја планова, програма и пројеката на животну средину;</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2) интегрисано спречавање и контрола загађивања;</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3) заштита </w:t>
      </w:r>
      <w:r>
        <w:rPr>
          <w:rFonts w:ascii="Arial" w:eastAsia="Arial" w:hAnsi="Arial" w:cs="Arial"/>
          <w:szCs w:val="22"/>
          <w:lang w:val="sr-Cyrl-RS" w:eastAsia="sr-Latn-RS"/>
        </w:rPr>
        <w:t>природе;</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4) заштита ваздуха, вода, земљишта, шума, геолошких ресурса;</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5) управљање хемикалијама;</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6) управљање отпадом;</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7) јонизујућа и нејонизујућа зрачења;</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8) заштита од буке и вибрација;</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8а) контрола опасности од великог удеса који укључује опасне супста</w:t>
      </w:r>
      <w:r>
        <w:rPr>
          <w:rFonts w:ascii="Arial" w:eastAsia="Arial" w:hAnsi="Arial" w:cs="Arial"/>
          <w:szCs w:val="22"/>
          <w:lang w:val="sr-Cyrl-RS" w:eastAsia="sr-Latn-RS"/>
        </w:rPr>
        <w:t>нце;</w:t>
      </w:r>
    </w:p>
    <w:p w:rsidR="00162510" w:rsidRDefault="00347407">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8б) прекогранични промет и трговина дивљим врстама.</w:t>
      </w:r>
      <w:bookmarkEnd w:id="34"/>
      <w:bookmarkEnd w:id="35"/>
    </w:p>
    <w:p w:rsidR="00162510" w:rsidRDefault="00347407">
      <w:pPr>
        <w:spacing w:after="160" w:line="259" w:lineRule="auto"/>
        <w:rPr>
          <w:rFonts w:ascii="Arial" w:eastAsia="Arial" w:hAnsi="Arial" w:cs="Arial"/>
          <w:b/>
          <w:color w:val="000000"/>
          <w:lang w:val="sr-Cyrl-RS" w:eastAsia="sr-Latn-RS"/>
        </w:rPr>
      </w:pPr>
      <w:bookmarkStart w:id="36" w:name="_Toc192661815"/>
      <w:r>
        <w:rPr>
          <w:rFonts w:ascii="Arial" w:eastAsia="Arial" w:hAnsi="Arial" w:cs="Arial"/>
          <w:b/>
          <w:color w:val="000000"/>
          <w:lang w:val="sr-Cyrl-RS" w:eastAsia="sr-Latn-RS"/>
        </w:rPr>
        <w:br w:type="page" w:clear="all"/>
      </w:r>
    </w:p>
    <w:p w:rsidR="00162510" w:rsidRDefault="00347407">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lastRenderedPageBreak/>
        <w:t>Специфичности Блока Прерада:</w:t>
      </w:r>
    </w:p>
    <w:p w:rsidR="00162510" w:rsidRDefault="00347407">
      <w:pPr>
        <w:spacing w:line="278" w:lineRule="auto"/>
        <w:ind w:left="10" w:right="2"/>
        <w:jc w:val="both"/>
        <w:rPr>
          <w:rFonts w:ascii="Arial" w:eastAsia="Arial" w:hAnsi="Arial" w:cs="Arial"/>
          <w:szCs w:val="22"/>
          <w:lang w:val="sr-Cyrl-RS" w:eastAsia="sr-Latn-RS"/>
        </w:rPr>
      </w:pPr>
      <w:r>
        <w:rPr>
          <w:rFonts w:ascii="Arial" w:eastAsia="Arial" w:hAnsi="Arial" w:cs="Arial"/>
          <w:szCs w:val="22"/>
          <w:lang w:val="sr-Cyrl-RS" w:eastAsia="sr-Latn-RS"/>
        </w:rPr>
        <w:t>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6"/>
      <w:r>
        <w:rPr>
          <w:rFonts w:ascii="Arial" w:eastAsia="Arial" w:hAnsi="Arial" w:cs="Arial"/>
          <w:szCs w:val="22"/>
          <w:lang w:val="sr-Cyrl-RS" w:eastAsia="sr-Latn-RS"/>
        </w:rPr>
        <w:t xml:space="preserve"> на територији </w:t>
      </w:r>
      <w:r>
        <w:rPr>
          <w:rFonts w:ascii="Arial" w:eastAsia="Arial" w:hAnsi="Arial" w:cs="Arial"/>
          <w:szCs w:val="22"/>
          <w:lang w:val="sr-Cyrl-RS" w:eastAsia="sr-Latn-RS"/>
        </w:rPr>
        <w:t>Блока Прерада</w:t>
      </w:r>
    </w:p>
    <w:p w:rsidR="00162510" w:rsidRDefault="00347407">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37" w:name="_Toc192661816"/>
      <w:bookmarkStart w:id="38" w:name="_Toc205816906"/>
      <w:r>
        <w:rPr>
          <w:rFonts w:ascii="Arial" w:eastAsia="Arial" w:hAnsi="Arial" w:cs="Arial"/>
          <w:b/>
          <w:color w:val="000000"/>
          <w:szCs w:val="22"/>
          <w:lang w:val="sr-Cyrl-RS" w:eastAsia="sr-Latn-RS"/>
        </w:rPr>
        <w:t>5.1. Општи део</w:t>
      </w:r>
      <w:bookmarkEnd w:id="37"/>
      <w:bookmarkEnd w:id="38"/>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Пре почетка извођења сваког Пројекта у Блоку Прерада(у даљем тексту: РНП) потребно је да Pуководилац инвестиционог пројекта, у сарадњи са члановима Пројектне групе инвестиционог пројекта, односно са Одлуком одређеним одговорни</w:t>
      </w:r>
      <w:r>
        <w:rPr>
          <w:rFonts w:ascii="Arial" w:eastAsia="Arial" w:hAnsi="Arial" w:cs="Arial"/>
          <w:szCs w:val="22"/>
          <w:lang w:val="sr-Cyrl-RS" w:eastAsia="sr-Latn-RS"/>
        </w:rPr>
        <w:t xml:space="preserve">м лицем у Пројектној групи за ЗЖС и одговорним лицем за ЗЖС Блока буду упознати и примењују: </w:t>
      </w:r>
    </w:p>
    <w:p w:rsidR="00162510" w:rsidRDefault="00162510">
      <w:pPr>
        <w:spacing w:line="278" w:lineRule="auto"/>
        <w:ind w:left="10" w:right="2"/>
        <w:jc w:val="both"/>
        <w:rPr>
          <w:rFonts w:ascii="Arial" w:eastAsia="Arial" w:hAnsi="Arial" w:cs="Arial"/>
          <w:szCs w:val="22"/>
          <w:lang w:val="sr-Cyrl-RS" w:eastAsia="sr-Latn-RS"/>
        </w:rPr>
      </w:pPr>
    </w:p>
    <w:p w:rsidR="00162510" w:rsidRDefault="00347407">
      <w:pPr>
        <w:numPr>
          <w:ilvl w:val="0"/>
          <w:numId w:val="5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идентификацију и дефинисање обавеза из об</w:t>
      </w:r>
      <w:r>
        <w:rPr>
          <w:rFonts w:ascii="Arial" w:eastAsia="Arial" w:hAnsi="Arial" w:cs="Arial"/>
          <w:szCs w:val="22"/>
          <w:lang w:val="sr-Cyrl-RS" w:eastAsia="sr-Latn-RS"/>
        </w:rPr>
        <w:t xml:space="preserve">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p>
    <w:p w:rsidR="00162510" w:rsidRDefault="00347407">
      <w:pPr>
        <w:spacing w:line="266" w:lineRule="auto"/>
        <w:ind w:left="370" w:right="7"/>
        <w:jc w:val="both"/>
        <w:rPr>
          <w:rFonts w:ascii="Arial" w:eastAsia="Arial" w:hAnsi="Arial" w:cs="Arial"/>
          <w:szCs w:val="22"/>
          <w:lang w:val="sr-Cyrl-RS" w:eastAsia="sr-Latn-RS"/>
        </w:rPr>
      </w:pPr>
      <w:r>
        <w:rPr>
          <w:rFonts w:ascii="Arial" w:eastAsia="Arial" w:hAnsi="Arial" w:cs="Arial"/>
          <w:szCs w:val="22"/>
          <w:lang w:val="sr-Cyrl-RS" w:eastAsia="sr-Latn-RS"/>
        </w:rPr>
        <w:t>Размотрене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(„end o</w:t>
      </w:r>
      <w:r>
        <w:rPr>
          <w:rFonts w:ascii="Arial" w:eastAsia="Arial" w:hAnsi="Arial" w:cs="Arial"/>
          <w:szCs w:val="22"/>
          <w:lang w:val="sr-Cyrl-RS" w:eastAsia="sr-Latn-RS"/>
        </w:rPr>
        <w:t>f pipe“);</w:t>
      </w:r>
    </w:p>
    <w:p w:rsidR="00162510" w:rsidRDefault="00347407">
      <w:pPr>
        <w:spacing w:line="278" w:lineRule="auto"/>
        <w:ind w:left="73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Студију о процени утицаја пројекта на животну средину</w:t>
      </w:r>
    </w:p>
    <w:p w:rsidR="00162510" w:rsidRDefault="00347407">
      <w:pPr>
        <w:spacing w:line="278"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w:t>
      </w:r>
      <w:r>
        <w:rPr>
          <w:rFonts w:ascii="Arial" w:eastAsia="Arial" w:hAnsi="Arial" w:cs="Arial"/>
          <w:szCs w:val="22"/>
          <w:lang w:val="sr-Cyrl-RS" w:eastAsia="sr-Latn-RS"/>
        </w:rPr>
        <w:t>м НЅЕ 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w:t>
      </w:r>
      <w:r>
        <w:rPr>
          <w:rFonts w:ascii="Arial" w:eastAsia="Arial" w:hAnsi="Arial" w:cs="Arial"/>
          <w:szCs w:val="22"/>
          <w:lang w:val="sr-Cyrl-RS" w:eastAsia="sr-Latn-RS"/>
        </w:rPr>
        <w:t xml:space="preserve"> РНП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w:t>
      </w:r>
      <w:r>
        <w:rPr>
          <w:rFonts w:ascii="Arial" w:eastAsia="Arial" w:hAnsi="Arial" w:cs="Arial"/>
          <w:szCs w:val="22"/>
          <w:lang w:val="sr-Cyrl-RS" w:eastAsia="sr-Latn-RS"/>
        </w:rPr>
        <w:t>астао.</w:t>
      </w:r>
    </w:p>
    <w:p w:rsidR="00162510" w:rsidRDefault="00162510">
      <w:pPr>
        <w:spacing w:line="278" w:lineRule="auto"/>
        <w:ind w:left="10" w:right="2" w:hanging="10"/>
        <w:jc w:val="both"/>
        <w:rPr>
          <w:rFonts w:ascii="Arial" w:eastAsia="Arial" w:hAnsi="Arial" w:cs="Arial"/>
          <w:szCs w:val="22"/>
          <w:lang w:val="sr-Cyrl-RS" w:eastAsia="sr-Latn-RS"/>
        </w:rPr>
      </w:pPr>
    </w:p>
    <w:p w:rsidR="00162510" w:rsidRDefault="00347407">
      <w:pPr>
        <w:numPr>
          <w:ilvl w:val="0"/>
          <w:numId w:val="50"/>
        </w:numPr>
        <w:spacing w:after="44" w:line="278"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радова и његово НЅЕ Лице неопходно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w:t>
      </w:r>
      <w:r>
        <w:rPr>
          <w:rFonts w:ascii="Arial" w:eastAsia="Arial" w:hAnsi="Arial" w:cs="Arial"/>
          <w:szCs w:val="22"/>
          <w:lang w:val="sr-Cyrl-RS" w:eastAsia="sr-Latn-RS"/>
        </w:rPr>
        <w:t>стеклим из области заштите животне средине.</w:t>
      </w:r>
    </w:p>
    <w:p w:rsidR="00162510" w:rsidRDefault="00162510">
      <w:pPr>
        <w:spacing w:line="278" w:lineRule="auto"/>
        <w:ind w:left="10" w:right="2" w:hanging="10"/>
        <w:jc w:val="both"/>
        <w:rPr>
          <w:rFonts w:ascii="Arial" w:eastAsia="Arial" w:hAnsi="Arial" w:cs="Arial"/>
          <w:szCs w:val="22"/>
          <w:lang w:val="sr-Cyrl-RS" w:eastAsia="sr-Latn-RS"/>
        </w:rPr>
      </w:pPr>
    </w:p>
    <w:p w:rsidR="00162510" w:rsidRDefault="00347407">
      <w:pPr>
        <w:spacing w:line="278"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p>
    <w:p w:rsidR="00162510" w:rsidRDefault="00162510">
      <w:pPr>
        <w:spacing w:line="278" w:lineRule="auto"/>
        <w:ind w:left="10" w:right="2" w:hanging="10"/>
        <w:jc w:val="both"/>
        <w:rPr>
          <w:rFonts w:ascii="Arial" w:eastAsia="Arial" w:hAnsi="Arial" w:cs="Arial"/>
          <w:szCs w:val="22"/>
          <w:lang w:val="sr-Cyrl-RS" w:eastAsia="sr-Latn-RS"/>
        </w:rPr>
      </w:pPr>
    </w:p>
    <w:p w:rsidR="00162510" w:rsidRDefault="00347407">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39" w:name="_Toc192661817"/>
      <w:bookmarkStart w:id="40" w:name="_Toc205816907"/>
      <w:r>
        <w:rPr>
          <w:rFonts w:ascii="Arial" w:eastAsia="Arial" w:hAnsi="Arial" w:cs="Arial"/>
          <w:b/>
          <w:color w:val="000000"/>
          <w:szCs w:val="22"/>
          <w:lang w:val="sr-Cyrl-RS" w:eastAsia="sr-Latn-RS"/>
        </w:rPr>
        <w:t>5.2.  Управљање отпадом</w:t>
      </w:r>
      <w:bookmarkEnd w:id="39"/>
      <w:bookmarkEnd w:id="40"/>
    </w:p>
    <w:p w:rsidR="00162510" w:rsidRDefault="00347407">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 поступање са отпадом/опасним отпадом, у оквиру разврставања одмах на месту настанка, његов</w:t>
      </w:r>
      <w:r>
        <w:rPr>
          <w:rFonts w:ascii="Arial" w:eastAsia="Arial" w:hAnsi="Arial" w:cs="Arial"/>
          <w:szCs w:val="22"/>
          <w:lang w:val="sr-Cyrl-RS" w:eastAsia="sr-Latn-RS"/>
        </w:rPr>
        <w:t xml:space="preserve">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 важећим Законом о управљању отпадом и подзаконском регулативом, као и складу са обавезама </w:t>
      </w:r>
      <w:r>
        <w:rPr>
          <w:rFonts w:ascii="Arial" w:eastAsia="Arial" w:hAnsi="Arial" w:cs="Arial"/>
          <w:szCs w:val="22"/>
          <w:lang w:val="sr-Cyrl-RS" w:eastAsia="sr-Latn-RS"/>
        </w:rPr>
        <w:t>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p>
    <w:p w:rsidR="00162510" w:rsidRDefault="00162510">
      <w:pPr>
        <w:spacing w:line="276" w:lineRule="auto"/>
        <w:ind w:left="10" w:right="2" w:hanging="10"/>
        <w:jc w:val="both"/>
        <w:rPr>
          <w:rFonts w:ascii="Arial" w:eastAsia="Arial" w:hAnsi="Arial" w:cs="Arial"/>
          <w:szCs w:val="22"/>
          <w:lang w:val="sr-Cyrl-RS" w:eastAsia="sr-Latn-RS"/>
        </w:rPr>
      </w:pPr>
    </w:p>
    <w:p w:rsidR="00162510" w:rsidRDefault="00347407">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издавања сваке Дозволе за рад (ДЗР), обавеза Домаћина места радова, Надзора радо</w:t>
      </w:r>
      <w:r>
        <w:rPr>
          <w:rFonts w:ascii="Arial" w:eastAsia="Arial" w:hAnsi="Arial" w:cs="Arial"/>
          <w:szCs w:val="22"/>
          <w:lang w:val="sr-Cyrl-RS" w:eastAsia="sr-Latn-RS"/>
        </w:rPr>
        <w:t>ва, Вође Пројекта и Лица за НЅЕ је да упознају Извођача радова о његовој обавези да разврстава опасан отпад од неопасног отпада / секундарних сировина одмах по њиховом генерисању (ова обавеза се наводи у превентивним мерама у ДЗР), као и о томе да је генер</w:t>
      </w:r>
      <w:r>
        <w:rPr>
          <w:rFonts w:ascii="Arial" w:eastAsia="Arial" w:hAnsi="Arial" w:cs="Arial"/>
          <w:szCs w:val="22"/>
          <w:lang w:val="sr-Cyrl-RS" w:eastAsia="sr-Latn-RS"/>
        </w:rPr>
        <w:t>исање и разбацивање било каквог комуналног отпада на локацији радова на постројењу строго забрањено и кажњиво, а нарочито је забрањено и кажњиво мешање неопасног отпада / секундарних сировина са комуналним и/или опасним отпадом.</w:t>
      </w:r>
    </w:p>
    <w:p w:rsidR="00162510" w:rsidRDefault="00162510">
      <w:pPr>
        <w:spacing w:line="276" w:lineRule="auto"/>
        <w:ind w:left="10" w:right="2" w:hanging="10"/>
        <w:jc w:val="both"/>
        <w:rPr>
          <w:rFonts w:ascii="Arial" w:eastAsia="Arial" w:hAnsi="Arial" w:cs="Arial"/>
          <w:b/>
          <w:szCs w:val="22"/>
          <w:u w:val="single"/>
          <w:lang w:val="sr-Cyrl-RS" w:eastAsia="sr-Latn-RS"/>
        </w:rPr>
      </w:pPr>
    </w:p>
    <w:p w:rsidR="00162510" w:rsidRDefault="00347407">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1" w:name="_Toc192661818"/>
      <w:bookmarkStart w:id="42" w:name="_Toc205816908"/>
      <w:r>
        <w:rPr>
          <w:rFonts w:ascii="Arial" w:eastAsia="Arial" w:hAnsi="Arial" w:cs="Arial"/>
          <w:b/>
          <w:color w:val="000000"/>
          <w:szCs w:val="22"/>
          <w:lang w:val="sr-Cyrl-RS" w:eastAsia="sr-Latn-RS"/>
        </w:rPr>
        <w:lastRenderedPageBreak/>
        <w:t xml:space="preserve">5.2.1. Контрола поступања </w:t>
      </w:r>
      <w:r>
        <w:rPr>
          <w:rFonts w:ascii="Arial" w:eastAsia="Arial" w:hAnsi="Arial" w:cs="Arial"/>
          <w:b/>
          <w:color w:val="000000"/>
          <w:szCs w:val="22"/>
          <w:lang w:val="sr-Cyrl-RS" w:eastAsia="sr-Latn-RS"/>
        </w:rPr>
        <w:t>са опасним / неопасним отпадом / секундарним сировинама у  току извођења радова</w:t>
      </w:r>
      <w:bookmarkEnd w:id="41"/>
      <w:bookmarkEnd w:id="42"/>
      <w:r>
        <w:rPr>
          <w:rFonts w:ascii="Arial" w:eastAsia="Arial" w:hAnsi="Arial" w:cs="Arial"/>
          <w:b/>
          <w:color w:val="000000"/>
          <w:szCs w:val="22"/>
          <w:lang w:val="sr-Cyrl-RS" w:eastAsia="sr-Latn-RS"/>
        </w:rPr>
        <w:t xml:space="preserve"> </w:t>
      </w:r>
    </w:p>
    <w:p w:rsidR="00162510" w:rsidRDefault="00347407">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w:t>
      </w:r>
      <w:r>
        <w:rPr>
          <w:rFonts w:ascii="Arial" w:eastAsia="Arial" w:hAnsi="Arial" w:cs="Arial"/>
          <w:szCs w:val="22"/>
          <w:lang w:val="sr-Cyrl-RS" w:eastAsia="sr-Latn-RS"/>
        </w:rPr>
        <w:t>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РНП и п</w:t>
      </w:r>
      <w:r>
        <w:rPr>
          <w:rFonts w:ascii="Arial" w:eastAsia="Arial" w:hAnsi="Arial" w:cs="Arial"/>
          <w:szCs w:val="22"/>
          <w:lang w:val="sr-Cyrl-RS" w:eastAsia="sr-Latn-RS"/>
        </w:rPr>
        <w:t>оштовања локације одлагања предметног отпада на за то одређена места у РНП. Извођач радова обезбеђује транспорт на места за одлагање неопасног отпада / секундарних сировина у РНП (у који спада неконтаминирана камена вуна која се у PVC џаковима одлаже у пос</w:t>
      </w:r>
      <w:r>
        <w:rPr>
          <w:rFonts w:ascii="Arial" w:eastAsia="Arial" w:hAnsi="Arial" w:cs="Arial"/>
          <w:szCs w:val="22"/>
          <w:lang w:val="sr-Cyrl-RS" w:eastAsia="sr-Latn-RS"/>
        </w:rPr>
        <w:t>ебан бокс, поред бокса за секундарне сировине у Блоку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w:t>
      </w:r>
      <w:r>
        <w:rPr>
          <w:rFonts w:ascii="Arial" w:eastAsia="Arial" w:hAnsi="Arial" w:cs="Arial"/>
          <w:szCs w:val="22"/>
          <w:lang w:val="sr-Cyrl-RS" w:eastAsia="sr-Latn-RS"/>
        </w:rPr>
        <w:t>на која се у договору са надзором и домаћином, ван редовног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w:t>
      </w:r>
      <w:r>
        <w:rPr>
          <w:rFonts w:ascii="Arial" w:eastAsia="Arial" w:hAnsi="Arial" w:cs="Arial"/>
          <w:szCs w:val="22"/>
          <w:lang w:val="sr-Cyrl-RS" w:eastAsia="sr-Latn-RS"/>
        </w:rPr>
        <w:t>кладиштења у бокс за опасан отпад на Авенији Ф у РНП</w:t>
      </w:r>
      <w:r>
        <w:rPr>
          <w:rFonts w:ascii="Arial" w:eastAsia="Arial" w:hAnsi="Arial" w:cs="Arial"/>
          <w:color w:val="00B050"/>
          <w:szCs w:val="22"/>
          <w:lang w:val="sr-Cyrl-RS" w:eastAsia="sr-Latn-RS"/>
        </w:rPr>
        <w:t>.</w:t>
      </w:r>
    </w:p>
    <w:p w:rsidR="00162510" w:rsidRDefault="00162510">
      <w:pPr>
        <w:spacing w:line="276" w:lineRule="auto"/>
        <w:ind w:left="10" w:right="2" w:hanging="10"/>
        <w:jc w:val="both"/>
        <w:rPr>
          <w:rFonts w:ascii="Arial" w:eastAsia="Arial" w:hAnsi="Arial" w:cs="Arial"/>
          <w:szCs w:val="22"/>
          <w:lang w:val="sr-Cyrl-RS" w:eastAsia="sr-Latn-RS"/>
        </w:rPr>
      </w:pPr>
    </w:p>
    <w:p w:rsidR="00162510" w:rsidRDefault="00347407">
      <w:pPr>
        <w:spacing w:line="276" w:lineRule="auto"/>
        <w:ind w:left="10" w:right="2" w:hanging="10"/>
        <w:jc w:val="both"/>
        <w:rPr>
          <w:rFonts w:ascii="Arial" w:eastAsia="Arial" w:hAnsi="Arial" w:cs="Arial"/>
          <w:strike/>
          <w:color w:val="00B050"/>
          <w:szCs w:val="22"/>
          <w:lang w:val="sr-Cyrl-RS" w:eastAsia="sr-Latn-RS"/>
        </w:rPr>
      </w:pPr>
      <w:r>
        <w:rPr>
          <w:rFonts w:ascii="Arial" w:eastAsia="Arial" w:hAnsi="Arial" w:cs="Arial"/>
          <w:szCs w:val="22"/>
          <w:lang w:val="sr-Cyrl-RS" w:eastAsia="sr-Latn-RS"/>
        </w:rPr>
        <w:t>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w:t>
      </w:r>
      <w:r>
        <w:rPr>
          <w:rFonts w:ascii="Arial" w:eastAsia="Arial" w:hAnsi="Arial" w:cs="Arial"/>
          <w:szCs w:val="22"/>
          <w:lang w:val="sr-Cyrl-RS" w:eastAsia="sr-Latn-RS"/>
        </w:rPr>
        <w:t>аручиоца. На поштовање правилног поступања са отпадом у РНП сваки Извођач се обавезује потписивањем НЅЕ Споразума.</w:t>
      </w:r>
      <w:r>
        <w:rPr>
          <w:rFonts w:ascii="Arial" w:eastAsia="Arial" w:hAnsi="Arial" w:cs="Arial"/>
          <w:strike/>
          <w:color w:val="00B050"/>
          <w:szCs w:val="22"/>
          <w:lang w:val="sr-Cyrl-RS" w:eastAsia="sr-Latn-RS"/>
        </w:rPr>
        <w:t xml:space="preserve"> </w:t>
      </w:r>
    </w:p>
    <w:p w:rsidR="00162510" w:rsidRDefault="00162510">
      <w:pPr>
        <w:spacing w:line="276" w:lineRule="auto"/>
        <w:ind w:left="10" w:right="2" w:hanging="10"/>
        <w:jc w:val="both"/>
        <w:rPr>
          <w:rFonts w:ascii="Arial" w:eastAsia="Arial" w:hAnsi="Arial" w:cs="Arial"/>
          <w:szCs w:val="22"/>
          <w:lang w:val="sr-Cyrl-RS" w:eastAsia="sr-Latn-RS"/>
        </w:rPr>
      </w:pPr>
    </w:p>
    <w:p w:rsidR="00162510" w:rsidRDefault="00347407">
      <w:pPr>
        <w:spacing w:line="276" w:lineRule="auto"/>
        <w:ind w:left="10" w:right="2" w:hanging="10"/>
        <w:jc w:val="both"/>
        <w:rPr>
          <w:rFonts w:ascii="Arial" w:eastAsia="Arial" w:hAnsi="Arial" w:cs="Arial"/>
          <w:strike/>
          <w:color w:val="00B050"/>
          <w:szCs w:val="22"/>
          <w:lang w:val="sr-Cyrl-RS" w:eastAsia="sr-Latn-RS"/>
        </w:rPr>
      </w:pPr>
      <w:r>
        <w:rPr>
          <w:rFonts w:ascii="Arial" w:eastAsia="Arial" w:hAnsi="Arial" w:cs="Arial"/>
          <w:szCs w:val="22"/>
          <w:lang w:val="sr-Cyrl-RS" w:eastAsia="sr-Latn-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p>
    <w:p w:rsidR="00162510" w:rsidRDefault="00162510">
      <w:pPr>
        <w:spacing w:line="276" w:lineRule="auto"/>
        <w:ind w:left="10" w:right="2" w:hanging="10"/>
        <w:jc w:val="both"/>
        <w:rPr>
          <w:rFonts w:ascii="Arial" w:eastAsia="Arial" w:hAnsi="Arial" w:cs="Arial"/>
          <w:szCs w:val="22"/>
          <w:lang w:val="sr-Cyrl-RS" w:eastAsia="sr-Latn-RS"/>
        </w:rPr>
      </w:pPr>
    </w:p>
    <w:p w:rsidR="00162510" w:rsidRDefault="00347407">
      <w:pPr>
        <w:spacing w:line="315"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Надзор над правилним разврставањем и привременим складиштењем отпада на месту рада, радилишту врши</w:t>
      </w:r>
      <w:r>
        <w:rPr>
          <w:rFonts w:ascii="Arial" w:eastAsia="Arial" w:hAnsi="Arial" w:cs="Arial"/>
          <w:szCs w:val="22"/>
          <w:lang w:val="sr-Cyrl-RS" w:eastAsia="sr-Latn-RS"/>
        </w:rPr>
        <w:t xml:space="preserve"> Лице за HSE извођача, надзорни орган РНП на тим радовима, лица за HSE БП РНП. У сарадњи са одговорним лицима СЗЖС надзорни орган БП РНП свако непрописно одлагање, привременим складиштењем отпада ван прописаних норми и Стадарда записником констатују, и на </w:t>
      </w:r>
      <w:r>
        <w:rPr>
          <w:rFonts w:ascii="Arial" w:eastAsia="Arial" w:hAnsi="Arial" w:cs="Arial"/>
          <w:szCs w:val="22"/>
          <w:lang w:val="sr-Cyrl-RS" w:eastAsia="sr-Latn-RS"/>
        </w:rPr>
        <w:t xml:space="preserve">основу њега траже санкционисање према компанијским процедурама и датим уговорима са изабраним извођачем радова (Споразум за БЗР, ЗЖС и ЗОП). </w:t>
      </w:r>
    </w:p>
    <w:p w:rsidR="00162510" w:rsidRDefault="00162510">
      <w:pPr>
        <w:spacing w:line="266" w:lineRule="auto"/>
        <w:ind w:left="10" w:right="2" w:hanging="10"/>
        <w:jc w:val="both"/>
        <w:rPr>
          <w:rFonts w:ascii="Arial" w:eastAsia="Arial" w:hAnsi="Arial" w:cs="Arial"/>
          <w:szCs w:val="22"/>
          <w:lang w:val="sr-Cyrl-RS" w:eastAsia="sr-Latn-RS"/>
        </w:rPr>
      </w:pPr>
    </w:p>
    <w:p w:rsidR="00162510" w:rsidRDefault="00347407">
      <w:pPr>
        <w:spacing w:line="26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rsidR="00162510" w:rsidRDefault="00162510">
      <w:pPr>
        <w:spacing w:line="276" w:lineRule="auto"/>
        <w:ind w:left="10" w:right="2" w:hanging="10"/>
        <w:jc w:val="both"/>
        <w:rPr>
          <w:rFonts w:ascii="Arial" w:eastAsia="Arial" w:hAnsi="Arial" w:cs="Arial"/>
          <w:szCs w:val="22"/>
          <w:lang w:val="sr-Cyrl-RS" w:eastAsia="sr-Latn-RS"/>
        </w:rPr>
      </w:pPr>
    </w:p>
    <w:p w:rsidR="00162510" w:rsidRDefault="00347407">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3" w:name="_Toc192661819"/>
      <w:bookmarkStart w:id="44" w:name="_Toc205816909"/>
      <w:r>
        <w:rPr>
          <w:rFonts w:ascii="Arial" w:eastAsia="Arial" w:hAnsi="Arial" w:cs="Arial"/>
          <w:b/>
          <w:color w:val="000000"/>
          <w:szCs w:val="22"/>
          <w:lang w:val="sr-Cyrl-RS" w:eastAsia="sr-Latn-RS"/>
        </w:rPr>
        <w:t xml:space="preserve">5.2.2. Обавезе Извођача радова </w:t>
      </w:r>
      <w:r>
        <w:rPr>
          <w:rFonts w:ascii="Arial" w:eastAsia="Arial" w:hAnsi="Arial" w:cs="Arial"/>
          <w:b/>
          <w:color w:val="000000"/>
          <w:szCs w:val="22"/>
          <w:lang w:val="sr-Cyrl-RS" w:eastAsia="sr-Latn-RS"/>
        </w:rPr>
        <w:t>при поступању са опасним / неопасним отпадом /  секундарним сировинама у РНП у току извођења радова</w:t>
      </w:r>
      <w:bookmarkEnd w:id="43"/>
      <w:bookmarkEnd w:id="44"/>
    </w:p>
    <w:p w:rsidR="00162510" w:rsidRDefault="00162510">
      <w:pPr>
        <w:spacing w:line="276" w:lineRule="auto"/>
        <w:ind w:left="10" w:right="2" w:hanging="10"/>
        <w:jc w:val="both"/>
        <w:rPr>
          <w:rFonts w:ascii="Arial" w:eastAsia="Arial" w:hAnsi="Arial" w:cs="Arial"/>
          <w:szCs w:val="22"/>
          <w:lang w:val="sr-Cyrl-RS" w:eastAsia="sr-Latn-RS"/>
        </w:rPr>
      </w:pPr>
    </w:p>
    <w:p w:rsidR="00162510" w:rsidRDefault="00347407">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 току извођења Пројекта и/или друге активности/извођења радова у РНП Извођач је у обавези да: </w:t>
      </w:r>
    </w:p>
    <w:p w:rsidR="00162510" w:rsidRDefault="00347407">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162510" w:rsidRDefault="00347407">
      <w:pPr>
        <w:numPr>
          <w:ilvl w:val="0"/>
          <w:numId w:val="50"/>
        </w:numPr>
        <w:spacing w:after="44" w:line="27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место радова по завршетку посла преда Домаћину у стању у </w:t>
      </w:r>
      <w:r>
        <w:rPr>
          <w:rFonts w:ascii="Arial" w:eastAsia="Arial" w:hAnsi="Arial" w:cs="Arial"/>
          <w:szCs w:val="22"/>
          <w:lang w:val="sr-Cyrl-RS" w:eastAsia="sr-Latn-RS"/>
        </w:rPr>
        <w:t>каквом је било пре извођења радова, свака локација извођења радова у РНП по извршеном послу свакодневно, а нарочито на крају посла, мора бити остављена у стању у коме се налазила пре почетка извођења радних активности;</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Избегава или минимизира генерисање от</w:t>
      </w:r>
      <w:r>
        <w:rPr>
          <w:rFonts w:ascii="Arial" w:eastAsia="Arial" w:hAnsi="Arial" w:cs="Arial"/>
          <w:szCs w:val="22"/>
          <w:lang w:val="sr-Cyrl-RS" w:eastAsia="sr-Latn-RS"/>
        </w:rPr>
        <w:t>пада/опасног отпада током, колико год је то могуће;</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генерисања опасног отпада поступање са истим одређује у координацији са својим Надзором радова / Домаћином постројења / Лицима за НЅЕ / СЗЖС;</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Разврстани отпад на радилишту/кампу строго одлаже на места</w:t>
      </w:r>
      <w:r>
        <w:rPr>
          <w:rFonts w:ascii="Arial" w:eastAsia="Arial" w:hAnsi="Arial" w:cs="Arial"/>
          <w:szCs w:val="22"/>
          <w:lang w:val="sr-Cyrl-RS" w:eastAsia="sr-Latn-RS"/>
        </w:rPr>
        <w:t xml:space="preserve">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Сваки генерисани отпад на месту извођења радова и/или кампу Извођача п</w:t>
      </w:r>
      <w:r>
        <w:rPr>
          <w:rFonts w:ascii="Arial" w:eastAsia="Arial" w:hAnsi="Arial" w:cs="Arial"/>
          <w:szCs w:val="22"/>
          <w:lang w:val="sr-Cyrl-RS" w:eastAsia="sr-Latn-RS"/>
        </w:rPr>
        <w:t xml:space="preserve">равилно разврста и сложи по типу. Забрањено је мешање отпада, а најстроже је забрањено мешање опасног и </w:t>
      </w:r>
      <w:r>
        <w:rPr>
          <w:rFonts w:ascii="Arial" w:eastAsia="Arial" w:hAnsi="Arial" w:cs="Arial"/>
          <w:szCs w:val="22"/>
          <w:lang w:val="sr-Cyrl-RS" w:eastAsia="sr-Latn-RS"/>
        </w:rPr>
        <w:lastRenderedPageBreak/>
        <w:t xml:space="preserve">неопасног отпада и такви поступци ће се најстроже санкционисати) и његово неодговорно, насумично гомилање/одлагање; </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разврстава опасан отпад од неопасно</w:t>
      </w:r>
      <w:r>
        <w:rPr>
          <w:rFonts w:ascii="Arial" w:eastAsia="Arial" w:hAnsi="Arial" w:cs="Arial"/>
          <w:szCs w:val="22"/>
          <w:lang w:val="sr-Cyrl-RS" w:eastAsia="sr-Latn-RS"/>
        </w:rPr>
        <w:t>г отпада / секундарних сировина одмах по њиховом генерисању, на месту извођења радова;</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разврстава неопасан отпад од секундарних сировина одмах по њиховом генерисању, на месту извођења радова;</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Поштује забрану генерисања и разбацивања било каквог комуналног </w:t>
      </w:r>
      <w:r>
        <w:rPr>
          <w:rFonts w:ascii="Arial" w:eastAsia="Arial" w:hAnsi="Arial" w:cs="Arial"/>
          <w:szCs w:val="22"/>
          <w:lang w:val="sr-Cyrl-RS" w:eastAsia="sr-Latn-RS"/>
        </w:rPr>
        <w:t xml:space="preserve">отпада на локацији радова на постројењу . ; </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обезбеде најлон (PVC) џакове, које ће служити за дневно одлагање евентуално генерисаног комуналног отпада на месту извођења радова на територији БП РНП;</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 завршетку дневних активности, PVC џакове однeсе у најбл</w:t>
      </w:r>
      <w:r>
        <w:rPr>
          <w:rFonts w:ascii="Arial" w:eastAsia="Arial" w:hAnsi="Arial" w:cs="Arial"/>
          <w:szCs w:val="22"/>
          <w:lang w:val="sr-Cyrl-RS" w:eastAsia="sr-Latn-RS"/>
        </w:rPr>
        <w:t>ижи контејнер за комунални отпад РНП;</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кампу Извођача обезбеди пластичне (PVC) 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w:t>
      </w:r>
      <w:r>
        <w:rPr>
          <w:rFonts w:ascii="Arial" w:eastAsia="Arial" w:hAnsi="Arial" w:cs="Arial"/>
          <w:szCs w:val="22"/>
          <w:lang w:val="sr-Cyrl-RS" w:eastAsia="sr-Latn-RS"/>
        </w:rPr>
        <w:t xml:space="preserve">дужни су да однесу у најближе контејнере за комунални отпад у РНП; </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Привремено складиштење разврстаног отпада врши на одређеним местима у кругу РНП, уз за ту намену попуњени „Интерни докумет</w:t>
      </w:r>
      <w:r>
        <w:rPr>
          <w:rFonts w:ascii="Arial" w:eastAsia="Arial" w:hAnsi="Arial" w:cs="Arial"/>
          <w:szCs w:val="22"/>
          <w:lang w:val="sr-Cyrl-RS" w:eastAsia="sr-Latn-RS"/>
        </w:rPr>
        <w:t xml:space="preserve"> о разврставању отпада“ који лице за HSE извођача и надзорни орган достављају одговорним лицима СЗЖС који га прегледају, заводе,потписују и одређују локацију где се разврстан отпад одлаже. Неопасан отпад – секундарне сировине у Блоку 16 са десне стране Аве</w:t>
      </w:r>
      <w:r>
        <w:rPr>
          <w:rFonts w:ascii="Arial" w:eastAsia="Arial" w:hAnsi="Arial" w:cs="Arial"/>
          <w:szCs w:val="22"/>
          <w:lang w:val="sr-Cyrl-RS" w:eastAsia="sr-Latn-RS"/>
        </w:rPr>
        <w:t xml:space="preserve">није А, камена вуна </w:t>
      </w:r>
      <w:r>
        <w:rPr>
          <w:rFonts w:ascii="Arial" w:eastAsia="Arial" w:hAnsi="Arial" w:cs="Arial"/>
          <w:szCs w:val="22"/>
          <w:u w:val="single"/>
          <w:lang w:val="sr-Cyrl-RS" w:eastAsia="sr-Latn-RS"/>
        </w:rPr>
        <w:t>у пластичним џаковима</w:t>
      </w:r>
      <w:r>
        <w:rPr>
          <w:rFonts w:ascii="Arial" w:eastAsia="Arial" w:hAnsi="Arial" w:cs="Arial"/>
          <w:szCs w:val="22"/>
          <w:lang w:val="sr-Cyrl-RS" w:eastAsia="sr-Latn-RS"/>
        </w:rPr>
        <w:t xml:space="preserve"> на истој локацији, а опасан отпад у координацији са Лицима за НЅЕ / СЗЖС у бокс за привремено складиштење на Авенији Ф;</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изнесе из РНП сав опасан отпад који је настао услед коришћења било које врсте опреме или потро</w:t>
      </w:r>
      <w:r>
        <w:rPr>
          <w:rFonts w:ascii="Arial" w:eastAsia="Arial" w:hAnsi="Arial" w:cs="Arial"/>
          <w:szCs w:val="22"/>
          <w:lang w:val="sr-Cyrl-RS" w:eastAsia="sr-Latn-RS"/>
        </w:rPr>
        <w:t>шних средстава које је у РНП донео, (нпр. гориво, oтпадна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изнесе из РНП  сав амбалажни опасан о</w:t>
      </w:r>
      <w:r>
        <w:rPr>
          <w:rFonts w:ascii="Arial" w:eastAsia="Arial" w:hAnsi="Arial" w:cs="Arial"/>
          <w:szCs w:val="22"/>
          <w:lang w:val="sr-Cyrl-RS" w:eastAsia="sr-Latn-RS"/>
        </w:rPr>
        <w:t xml:space="preserve">тпад који је настао услед коришћења било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w:t>
      </w:r>
      <w:r>
        <w:rPr>
          <w:rFonts w:ascii="Arial" w:eastAsia="Arial" w:hAnsi="Arial" w:cs="Arial"/>
          <w:szCs w:val="22"/>
          <w:lang w:val="sr-Cyrl-RS" w:eastAsia="sr-Latn-RS"/>
        </w:rPr>
        <w:t>законом прихватљив начин о свом трошку;</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Обезбеђује се његово испитив</w:t>
      </w:r>
      <w:r>
        <w:rPr>
          <w:rFonts w:ascii="Arial" w:eastAsia="Arial" w:hAnsi="Arial" w:cs="Arial"/>
          <w:szCs w:val="22"/>
          <w:lang w:val="sr-Cyrl-RS" w:eastAsia="sr-Latn-RS"/>
        </w:rPr>
        <w:t xml:space="preserve">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p>
    <w:p w:rsidR="00162510" w:rsidRDefault="00347407">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Земља за коју у Извештај</w:t>
      </w:r>
      <w:r>
        <w:rPr>
          <w:rFonts w:ascii="Arial" w:eastAsia="Arial" w:hAnsi="Arial" w:cs="Arial"/>
          <w:szCs w:val="22"/>
          <w:lang w:val="sr-Cyrl-RS" w:eastAsia="sr-Latn-RS"/>
        </w:rPr>
        <w:t>у о „нултом“ стању пише да није констатовано тј. није дошло до промене квалитета земљишта и да нису нарушене основне функције земљишта па сходно томе нема потребе за ремедијацијом, санацијом и др. мерама на локацијама узорковања, се третира као ресурс и мо</w:t>
      </w:r>
      <w:r>
        <w:rPr>
          <w:rFonts w:ascii="Arial" w:eastAsia="Arial" w:hAnsi="Arial" w:cs="Arial"/>
          <w:szCs w:val="22"/>
          <w:lang w:val="sr-Cyrl-RS" w:eastAsia="sr-Latn-RS"/>
        </w:rPr>
        <w:t>же се привремено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пре</w:t>
      </w:r>
      <w:r>
        <w:rPr>
          <w:rFonts w:ascii="Arial" w:eastAsia="Arial" w:hAnsi="Arial" w:cs="Arial"/>
          <w:szCs w:val="22"/>
          <w:lang w:val="sr-Cyrl-RS" w:eastAsia="sr-Latn-RS"/>
        </w:rPr>
        <w:t xml:space="preserve">двиђену градску депонију уз попуњавање Документа о кретању неопасног отпада.     </w:t>
      </w:r>
    </w:p>
    <w:p w:rsidR="00162510" w:rsidRDefault="00162510">
      <w:pPr>
        <w:spacing w:line="259" w:lineRule="auto"/>
        <w:jc w:val="both"/>
        <w:rPr>
          <w:rFonts w:ascii="Arial" w:eastAsia="Arial" w:hAnsi="Arial" w:cs="Arial"/>
          <w:color w:val="00B050"/>
          <w:szCs w:val="22"/>
          <w:lang w:val="sr-Cyrl-RS" w:eastAsia="sr-Latn-RS"/>
        </w:rPr>
      </w:pPr>
    </w:p>
    <w:p w:rsidR="00162510" w:rsidRDefault="00347407">
      <w:pPr>
        <w:keepNext/>
        <w:keepLines/>
        <w:numPr>
          <w:ilvl w:val="0"/>
          <w:numId w:val="4"/>
        </w:numPr>
        <w:spacing w:after="44" w:line="259" w:lineRule="auto"/>
        <w:ind w:left="10" w:right="7" w:hanging="10"/>
        <w:jc w:val="both"/>
        <w:outlineLvl w:val="0"/>
        <w:rPr>
          <w:rFonts w:ascii="Arial" w:eastAsia="Arial" w:hAnsi="Arial" w:cs="Arial"/>
          <w:b/>
          <w:sz w:val="22"/>
          <w:szCs w:val="22"/>
          <w:lang w:val="sr-Cyrl-RS" w:eastAsia="sr-Latn-RS"/>
        </w:rPr>
      </w:pPr>
      <w:r>
        <w:rPr>
          <w:rFonts w:ascii="Arial" w:eastAsia="Calibri" w:hAnsi="Arial" w:cs="Arial"/>
          <w:sz w:val="22"/>
          <w:szCs w:val="22"/>
          <w:lang w:val="sr-Cyrl-RS" w:eastAsia="sr-Latn-RS"/>
        </w:rPr>
        <w:tab/>
      </w:r>
      <w:bookmarkStart w:id="45" w:name="_Toc192661820"/>
      <w:bookmarkStart w:id="46" w:name="_Toc205816910"/>
      <w:r>
        <w:rPr>
          <w:rFonts w:ascii="Arial" w:eastAsia="Arial" w:hAnsi="Arial" w:cs="Arial"/>
          <w:b/>
          <w:color w:val="000000"/>
          <w:szCs w:val="22"/>
          <w:lang w:val="sr-Cyrl-RS" w:eastAsia="sr-Latn-RS"/>
        </w:rPr>
        <w:t>5.3. Мере за заштиту отпадних вода</w:t>
      </w:r>
      <w:bookmarkEnd w:id="45"/>
      <w:bookmarkEnd w:id="46"/>
      <w:r>
        <w:rPr>
          <w:rFonts w:ascii="Arial" w:eastAsia="Arial" w:hAnsi="Arial" w:cs="Arial"/>
          <w:b/>
          <w:sz w:val="22"/>
          <w:szCs w:val="22"/>
          <w:lang w:val="sr-Cyrl-RS" w:eastAsia="sr-Latn-RS"/>
        </w:rPr>
        <w:t xml:space="preserve"> </w:t>
      </w:r>
    </w:p>
    <w:p w:rsidR="00162510" w:rsidRDefault="00347407">
      <w:pPr>
        <w:numPr>
          <w:ilvl w:val="0"/>
          <w:numId w:val="57"/>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Управљање отпадним водама мора бити у складу са важећим Законом</w:t>
      </w:r>
      <w:r>
        <w:rPr>
          <w:rFonts w:ascii="Arial" w:eastAsia="Calibri" w:hAnsi="Arial" w:cs="Arial"/>
          <w:sz w:val="22"/>
          <w:szCs w:val="22"/>
          <w:lang w:val="sr-Cyrl-RS" w:eastAsia="sr-Latn-RS"/>
        </w:rPr>
        <w:t xml:space="preserve"> </w:t>
      </w:r>
      <w:r>
        <w:rPr>
          <w:rFonts w:ascii="Arial" w:eastAsia="Arial" w:hAnsi="Arial" w:cs="Arial"/>
          <w:szCs w:val="22"/>
          <w:lang w:val="sr-Cyrl-RS" w:eastAsia="sr-Latn-RS"/>
        </w:rPr>
        <w:t>о водама и свим подзакон</w:t>
      </w:r>
      <w:r>
        <w:rPr>
          <w:rFonts w:ascii="Arial" w:eastAsia="Arial" w:hAnsi="Arial" w:cs="Arial"/>
          <w:szCs w:val="22"/>
          <w:lang w:val="sr-Cyrl-RS" w:eastAsia="sr-Latn-RS"/>
        </w:rPr>
        <w:t xml:space="preserve">ским актима, на законом тражен начин 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r>
        <w:rPr>
          <w:rFonts w:ascii="Arial" w:eastAsia="Arial" w:hAnsi="Arial" w:cs="Arial"/>
          <w:szCs w:val="22"/>
          <w:lang w:val="sr-Cyrl-RS" w:eastAsia="sr-Latn-RS"/>
        </w:rPr>
        <w:t xml:space="preserve">водној дозволи БП РНП и свим НМД Друштва; </w:t>
      </w:r>
    </w:p>
    <w:p w:rsidR="00162510" w:rsidRDefault="00347407">
      <w:pPr>
        <w:numPr>
          <w:ilvl w:val="0"/>
          <w:numId w:val="5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rsidR="00162510" w:rsidRDefault="00347407">
      <w:pPr>
        <w:numPr>
          <w:ilvl w:val="0"/>
          <w:numId w:val="5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воду најнижег</w:t>
      </w:r>
      <w:r>
        <w:rPr>
          <w:rFonts w:ascii="Arial" w:eastAsia="Arial" w:hAnsi="Arial" w:cs="Arial"/>
          <w:szCs w:val="22"/>
          <w:lang w:val="sr-Cyrl-RS" w:eastAsia="sr-Latn-RS"/>
        </w:rPr>
        <w:t xml:space="preserve"> прихватљивог квалитета где је то могуће; </w:t>
      </w:r>
    </w:p>
    <w:p w:rsidR="00162510" w:rsidRDefault="00347407">
      <w:pPr>
        <w:numPr>
          <w:ilvl w:val="0"/>
          <w:numId w:val="5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Свако неодговорно поступање Извођача који би довело до мешања са и/или нарушавања квалитета отпадних атмосферских (нарушавање параметара у Бистрику) и технолошких вода (дефинисано је интерним Протоколом БП РНП и П</w:t>
      </w:r>
      <w:r>
        <w:rPr>
          <w:rFonts w:ascii="Arial" w:eastAsia="Arial" w:hAnsi="Arial" w:cs="Arial"/>
          <w:szCs w:val="22"/>
          <w:lang w:val="sr-Cyrl-RS" w:eastAsia="sr-Latn-RS"/>
        </w:rPr>
        <w:t xml:space="preserve">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b/>
          <w:szCs w:val="22"/>
          <w:lang w:val="sr-Cyrl-RS" w:eastAsia="sr-Latn-RS"/>
        </w:rPr>
        <w:t xml:space="preserve"> </w:t>
      </w:r>
    </w:p>
    <w:p w:rsidR="00162510" w:rsidRDefault="00347407">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r>
        <w:rPr>
          <w:rFonts w:ascii="Arial" w:eastAsia="Arial" w:hAnsi="Arial" w:cs="Arial"/>
          <w:b/>
          <w:color w:val="000000"/>
          <w:szCs w:val="22"/>
          <w:lang w:val="sr-Cyrl-RS" w:eastAsia="sr-Latn-RS"/>
        </w:rPr>
        <w:tab/>
      </w:r>
      <w:bookmarkStart w:id="47" w:name="_Toc192661821"/>
      <w:bookmarkStart w:id="48" w:name="_Toc205816911"/>
      <w:r>
        <w:rPr>
          <w:rFonts w:ascii="Arial" w:eastAsia="Arial" w:hAnsi="Arial" w:cs="Arial"/>
          <w:b/>
          <w:color w:val="000000"/>
          <w:szCs w:val="22"/>
          <w:lang w:val="sr-Cyrl-RS" w:eastAsia="sr-Latn-RS"/>
        </w:rPr>
        <w:t xml:space="preserve">5.4. </w:t>
      </w:r>
      <w:r>
        <w:rPr>
          <w:rFonts w:ascii="Arial" w:eastAsia="Arial" w:hAnsi="Arial" w:cs="Arial"/>
          <w:b/>
          <w:color w:val="000000"/>
          <w:szCs w:val="22"/>
          <w:lang w:val="sr-Cyrl-RS" w:eastAsia="sr-Latn-RS"/>
        </w:rPr>
        <w:tab/>
        <w:t>Мере за правилно управљање / руковање хемикалијама</w:t>
      </w:r>
      <w:bookmarkEnd w:id="47"/>
      <w:bookmarkEnd w:id="48"/>
      <w:r>
        <w:rPr>
          <w:rFonts w:ascii="Arial" w:eastAsia="Arial" w:hAnsi="Arial" w:cs="Arial"/>
          <w:b/>
          <w:color w:val="000000"/>
          <w:szCs w:val="22"/>
          <w:lang w:val="sr-Cyrl-RS" w:eastAsia="sr-Latn-RS"/>
        </w:rPr>
        <w:t xml:space="preserve"> </w:t>
      </w:r>
    </w:p>
    <w:p w:rsidR="00162510" w:rsidRDefault="00347407">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Хемикалиј</w:t>
      </w:r>
      <w:r>
        <w:rPr>
          <w:rFonts w:ascii="Arial" w:eastAsia="Arial" w:hAnsi="Arial" w:cs="Arial"/>
          <w:szCs w:val="22"/>
          <w:lang w:val="sr-Cyrl-RS" w:eastAsia="sr-Latn-RS"/>
        </w:rPr>
        <w:t>е које Извођач планира да користи у БП РНП морају да буду биоразградиве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w:t>
      </w:r>
      <w:r>
        <w:rPr>
          <w:rFonts w:ascii="Arial" w:eastAsia="Arial" w:hAnsi="Arial" w:cs="Arial"/>
          <w:szCs w:val="22"/>
          <w:lang w:val="sr-Cyrl-RS" w:eastAsia="sr-Latn-RS"/>
        </w:rPr>
        <w:t xml:space="preserve">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w:t>
      </w:r>
      <w:r>
        <w:rPr>
          <w:rFonts w:ascii="Arial" w:eastAsia="Arial" w:hAnsi="Arial" w:cs="Arial"/>
          <w:szCs w:val="22"/>
          <w:lang w:val="sr-Cyrl-RS" w:eastAsia="sr-Latn-RS"/>
        </w:rPr>
        <w:t>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w:t>
      </w:r>
      <w:r>
        <w:rPr>
          <w:rFonts w:ascii="Arial" w:eastAsia="Arial" w:hAnsi="Arial" w:cs="Arial"/>
          <w:szCs w:val="22"/>
          <w:lang w:val="sr-Cyrl-RS" w:eastAsia="sr-Latn-RS"/>
        </w:rPr>
        <w:t xml:space="preserve">; </w:t>
      </w:r>
    </w:p>
    <w:p w:rsidR="00162510" w:rsidRDefault="00347407">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Најважнији циљеви током извођења радова који укључују коришћење опасних материја односно хе</w:t>
      </w:r>
      <w:r>
        <w:rPr>
          <w:rFonts w:ascii="Arial" w:eastAsia="Arial" w:hAnsi="Arial" w:cs="Arial"/>
          <w:szCs w:val="22"/>
          <w:lang w:val="sr-Cyrl-RS" w:eastAsia="sr-Latn-RS"/>
        </w:rPr>
        <w:t xml:space="preserve">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rsidR="00162510" w:rsidRDefault="00347407">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Дефинисати за сваку појединачну хемикалију: </w:t>
      </w: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162510" w:rsidRDefault="00347407">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Ознаку хемикалије </w:t>
      </w:r>
    </w:p>
    <w:p w:rsidR="00162510" w:rsidRDefault="00347407">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Врсту хемикалије </w:t>
      </w:r>
    </w:p>
    <w:p w:rsidR="00162510" w:rsidRDefault="00347407">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Потребну количину </w:t>
      </w:r>
    </w:p>
    <w:p w:rsidR="00162510" w:rsidRDefault="00347407">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ТДС листу (технички лист) </w:t>
      </w:r>
    </w:p>
    <w:p w:rsidR="00162510" w:rsidRDefault="00347407">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SDS листу (безбедносни лист), не старију од две године од пријема хемикалије. на енглеском и српском језику која је усклађена </w:t>
      </w:r>
      <w:r>
        <w:rPr>
          <w:rFonts w:ascii="Arial" w:eastAsia="Arial" w:hAnsi="Arial" w:cs="Arial"/>
          <w:szCs w:val="22"/>
          <w:lang w:val="sr-Cyrl-RS" w:eastAsia="sr-Latn-RS"/>
        </w:rPr>
        <w:t>са CLP /</w:t>
      </w:r>
      <w:r>
        <w:rPr>
          <w:rFonts w:ascii="Arial" w:eastAsia="Calibri" w:hAnsi="Arial" w:cs="Arial"/>
          <w:sz w:val="22"/>
          <w:szCs w:val="22"/>
          <w:lang w:val="sr-Cyrl-RS" w:eastAsia="sr-Latn-RS"/>
        </w:rPr>
        <w:t xml:space="preserve"> </w:t>
      </w:r>
      <w:r>
        <w:rPr>
          <w:rFonts w:ascii="Arial" w:eastAsia="Arial" w:hAnsi="Arial" w:cs="Arial"/>
          <w:szCs w:val="22"/>
          <w:lang w:val="sr-Cyrl-RS" w:eastAsia="sr-Latn-RS"/>
        </w:rPr>
        <w:t xml:space="preserve">GHS класификацијом </w:t>
      </w:r>
    </w:p>
    <w:p w:rsidR="00162510" w:rsidRDefault="00347407">
      <w:pPr>
        <w:spacing w:line="259" w:lineRule="auto"/>
        <w:ind w:left="36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162510" w:rsidRDefault="00347407">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Све хемикалије морају бити сагласне са регулативом (ЕC) No1907/2006 (REACH) No1272/2008, No 45/1999: 548/1968.  </w:t>
      </w:r>
    </w:p>
    <w:p w:rsidR="00162510" w:rsidRDefault="00347407">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162510" w:rsidRDefault="00347407">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9" w:name="_Toc192661822"/>
      <w:bookmarkStart w:id="50" w:name="_Toc205816912"/>
      <w:r>
        <w:rPr>
          <w:rFonts w:ascii="Arial" w:eastAsia="Arial" w:hAnsi="Arial" w:cs="Arial"/>
          <w:b/>
          <w:color w:val="000000"/>
          <w:szCs w:val="22"/>
          <w:lang w:val="sr-Cyrl-RS" w:eastAsia="sr-Latn-RS"/>
        </w:rPr>
        <w:t>5.5 Мере за заштиту земљишта и подземних вода</w:t>
      </w:r>
      <w:bookmarkEnd w:id="49"/>
      <w:bookmarkEnd w:id="50"/>
      <w:r>
        <w:rPr>
          <w:rFonts w:ascii="Arial" w:eastAsia="Arial" w:hAnsi="Arial" w:cs="Arial"/>
          <w:b/>
          <w:color w:val="000000"/>
          <w:szCs w:val="22"/>
          <w:lang w:val="sr-Cyrl-RS" w:eastAsia="sr-Latn-RS"/>
        </w:rPr>
        <w:t xml:space="preserve"> </w:t>
      </w:r>
    </w:p>
    <w:p w:rsidR="00162510" w:rsidRDefault="00347407">
      <w:pPr>
        <w:numPr>
          <w:ilvl w:val="0"/>
          <w:numId w:val="53"/>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извођења радова забрањено је испуштање и одлагање опасних</w:t>
      </w:r>
      <w:r>
        <w:rPr>
          <w:rFonts w:ascii="Arial" w:eastAsia="Arial" w:hAnsi="Arial" w:cs="Arial"/>
          <w:szCs w:val="22"/>
          <w:lang w:val="sr-Cyrl-RS" w:eastAsia="sr-Latn-RS"/>
        </w:rPr>
        <w:t xml:space="preserve"> и штетних материја директно на земљиште и посредно у подземне воде;</w:t>
      </w:r>
    </w:p>
    <w:p w:rsidR="00162510" w:rsidRDefault="00162510">
      <w:pPr>
        <w:spacing w:line="266" w:lineRule="auto"/>
        <w:ind w:left="10" w:right="2" w:hanging="10"/>
        <w:jc w:val="both"/>
        <w:rPr>
          <w:rFonts w:ascii="Arial" w:eastAsia="Arial" w:hAnsi="Arial" w:cs="Arial"/>
          <w:szCs w:val="22"/>
          <w:lang w:val="sr-Cyrl-RS" w:eastAsia="sr-Latn-RS"/>
        </w:rPr>
      </w:pPr>
    </w:p>
    <w:p w:rsidR="00162510" w:rsidRDefault="00347407">
      <w:pPr>
        <w:numPr>
          <w:ilvl w:val="0"/>
          <w:numId w:val="6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складу са обавезама проистеклих из важећег Закона о заштити земљишта у РНП се врши редован годишњи мониторинг земљишта, који представља пла</w:t>
      </w:r>
      <w:r>
        <w:rPr>
          <w:rFonts w:ascii="Arial" w:eastAsia="Arial" w:hAnsi="Arial" w:cs="Arial"/>
          <w:szCs w:val="22"/>
          <w:lang w:val="sr-Cyrl-RS" w:eastAsia="sr-Latn-RS"/>
        </w:rPr>
        <w:t>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p>
    <w:p w:rsidR="00162510" w:rsidRDefault="00162510">
      <w:pPr>
        <w:spacing w:line="266" w:lineRule="auto"/>
        <w:ind w:left="720" w:right="2"/>
        <w:contextualSpacing/>
        <w:jc w:val="both"/>
        <w:rPr>
          <w:rFonts w:ascii="Arial" w:eastAsia="Arial" w:hAnsi="Arial" w:cs="Arial"/>
          <w:szCs w:val="22"/>
          <w:lang w:val="sr-Cyrl-RS" w:eastAsia="sr-Latn-RS"/>
        </w:rPr>
      </w:pPr>
    </w:p>
    <w:p w:rsidR="00162510" w:rsidRDefault="00347407">
      <w:pPr>
        <w:spacing w:line="266" w:lineRule="auto"/>
        <w:ind w:left="72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p>
    <w:p w:rsidR="00162510" w:rsidRDefault="00162510">
      <w:pPr>
        <w:spacing w:line="266" w:lineRule="auto"/>
        <w:ind w:left="720" w:right="2"/>
        <w:contextualSpacing/>
        <w:jc w:val="both"/>
        <w:rPr>
          <w:rFonts w:ascii="Arial" w:eastAsia="Arial" w:hAnsi="Arial" w:cs="Arial"/>
          <w:szCs w:val="22"/>
          <w:lang w:val="sr-Cyrl-RS" w:eastAsia="sr-Latn-RS"/>
        </w:rPr>
      </w:pPr>
    </w:p>
    <w:p w:rsidR="00162510" w:rsidRDefault="00347407">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Прика</w:t>
      </w:r>
      <w:r>
        <w:rPr>
          <w:rFonts w:ascii="Arial" w:eastAsia="Arial" w:hAnsi="Arial" w:cs="Arial"/>
          <w:szCs w:val="22"/>
          <w:lang w:val="sr-Cyrl-RS" w:eastAsia="sr-Latn-RS"/>
        </w:rPr>
        <w:t>же податке о квалитету земљишта пре почетка и по завршетку обављања активности;</w:t>
      </w:r>
    </w:p>
    <w:p w:rsidR="00162510" w:rsidRDefault="00347407">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Прати промене на земљишту и у земљишту на прописан начин у зони утицаја својих активности;</w:t>
      </w:r>
    </w:p>
    <w:p w:rsidR="00162510" w:rsidRDefault="00347407">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 xml:space="preserve">Податке о промени на земљишту и у земљишту достави надлежном Министарству и Агенцији </w:t>
      </w:r>
      <w:r>
        <w:rPr>
          <w:rFonts w:ascii="Arial" w:eastAsia="Arial" w:hAnsi="Arial" w:cs="Arial"/>
          <w:szCs w:val="22"/>
          <w:lang w:val="sr-Cyrl-RS" w:eastAsia="sr-Latn-RS"/>
        </w:rPr>
        <w:t>за заштиту животне средине РС.</w:t>
      </w:r>
    </w:p>
    <w:p w:rsidR="00162510" w:rsidRDefault="00347407">
      <w:pPr>
        <w:spacing w:line="266" w:lineRule="auto"/>
        <w:ind w:left="72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162510" w:rsidRDefault="00347407">
      <w:pPr>
        <w:numPr>
          <w:ilvl w:val="0"/>
          <w:numId w:val="53"/>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p>
    <w:p w:rsidR="00162510" w:rsidRDefault="00162510">
      <w:pPr>
        <w:spacing w:line="266" w:lineRule="auto"/>
        <w:ind w:left="720" w:right="2"/>
        <w:contextualSpacing/>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Испитивање „нултог стања“ </w:t>
      </w:r>
      <w:r>
        <w:rPr>
          <w:rFonts w:ascii="Arial" w:eastAsia="Arial" w:hAnsi="Arial" w:cs="Arial"/>
          <w:szCs w:val="22"/>
          <w:lang w:val="sr-Cyrl-RS" w:eastAsia="sr-Latn-RS"/>
        </w:rPr>
        <w:t xml:space="preserve">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p>
    <w:p w:rsidR="00162510" w:rsidRDefault="00162510">
      <w:pPr>
        <w:spacing w:line="266" w:lineRule="auto"/>
        <w:ind w:left="10" w:right="7" w:hanging="10"/>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Испитивања тзв. „нултог (или затеченог) стања“ ж</w:t>
      </w:r>
      <w:r>
        <w:rPr>
          <w:rFonts w:ascii="Arial" w:eastAsia="Arial" w:hAnsi="Arial" w:cs="Arial"/>
          <w:szCs w:val="22"/>
          <w:lang w:val="sr-Cyrl-RS" w:eastAsia="sr-Latn-RS"/>
        </w:rPr>
        <w:t>ивотне средине у околини локација на којима се планира активност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w:t>
      </w:r>
      <w:r>
        <w:rPr>
          <w:rFonts w:ascii="Arial" w:eastAsia="Arial" w:hAnsi="Arial" w:cs="Arial"/>
          <w:szCs w:val="22"/>
          <w:lang w:val="sr-Cyrl-RS" w:eastAsia="sr-Latn-RS"/>
        </w:rPr>
        <w:t>а, због будућег планирања управљања земљом након ископа.</w:t>
      </w:r>
    </w:p>
    <w:p w:rsidR="00162510" w:rsidRDefault="00162510">
      <w:pPr>
        <w:spacing w:line="266" w:lineRule="auto"/>
        <w:ind w:left="10" w:right="7" w:hanging="10"/>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Испитивања „нултог стања“ земљишта, као и у случају редовног годишњег мониторинга земљишта, обављају искључиво овлашћене и акредитоване лабораторије у РС за тај посао, што подразумева да поседују до</w:t>
      </w:r>
      <w:r>
        <w:rPr>
          <w:rFonts w:ascii="Arial" w:eastAsia="Arial" w:hAnsi="Arial" w:cs="Arial"/>
          <w:szCs w:val="22"/>
          <w:lang w:val="sr-Cyrl-RS" w:eastAsia="sr-Latn-RS"/>
        </w:rPr>
        <w:t>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p>
    <w:p w:rsidR="00162510" w:rsidRDefault="00162510">
      <w:pPr>
        <w:spacing w:line="266" w:lineRule="auto"/>
        <w:ind w:left="10" w:right="7" w:hanging="10"/>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Даље наведене обавезе важе, како у случају редовног годишњег мониторинга земљишта тако и у случају испитивања „нултог стања“ земљишта у РНП:</w:t>
      </w:r>
    </w:p>
    <w:p w:rsidR="00162510" w:rsidRDefault="00162510">
      <w:pPr>
        <w:spacing w:line="266" w:lineRule="auto"/>
        <w:ind w:left="10" w:right="7" w:hanging="10"/>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 основу Правилника о листи активности које могу да буду узрок загађења и деградације земљишта, поступку, садржин</w:t>
      </w:r>
      <w:r>
        <w:rPr>
          <w:rFonts w:ascii="Arial" w:eastAsia="Arial" w:hAnsi="Arial" w:cs="Arial"/>
          <w:szCs w:val="22"/>
          <w:lang w:val="sr-Cyrl-RS" w:eastAsia="sr-Latn-RS"/>
        </w:rPr>
        <w:t>и података, роковима и другим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земЉиш</w:t>
      </w:r>
      <w:r>
        <w:rPr>
          <w:rFonts w:ascii="Arial" w:eastAsia="Arial" w:hAnsi="Arial" w:cs="Arial"/>
          <w:szCs w:val="22"/>
          <w:lang w:val="sr-Cyrl-RS" w:eastAsia="sr-Latn-RS"/>
        </w:rPr>
        <w:t xml:space="preserve">та. Мониторинг земљишта на коме се обављају активности са Листе (тачке 1.2. Рафинерије нафте и гаса и 4.1. Хемијска постројења за производњу осносвних органских хемикалија, под а) прости угљоводоници), треба да прикаже податке о стању и квалитету земљишта </w:t>
      </w:r>
      <w:r>
        <w:rPr>
          <w:rFonts w:ascii="Arial" w:eastAsia="Arial" w:hAnsi="Arial" w:cs="Arial"/>
          <w:szCs w:val="22"/>
          <w:lang w:val="sr-Cyrl-RS" w:eastAsia="sr-Latn-RS"/>
        </w:rPr>
        <w:t>у току обављања активности.</w:t>
      </w:r>
    </w:p>
    <w:p w:rsidR="00162510" w:rsidRDefault="00162510">
      <w:pPr>
        <w:spacing w:line="266" w:lineRule="auto"/>
        <w:ind w:left="10" w:right="7" w:hanging="10"/>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План годишњег мониторинга земљишта РНП за 2023 као и Извештаји о испитивању квалитета земљишта БП РНП из 2021. и 2022. године представљају основ за узорковање и лабораторијско испитивање земљишта од стране Наручиоца услуге, за </w:t>
      </w:r>
      <w:r>
        <w:rPr>
          <w:rFonts w:ascii="Arial" w:eastAsia="Arial" w:hAnsi="Arial" w:cs="Arial"/>
          <w:szCs w:val="22"/>
          <w:lang w:val="sr-Cyrl-RS" w:eastAsia="sr-Latn-RS"/>
        </w:rPr>
        <w:t>следеће патраметре и када је у питању испитивања „нултог стања“ земљишта у РНП:</w:t>
      </w:r>
    </w:p>
    <w:p w:rsidR="00162510" w:rsidRDefault="00162510">
      <w:pPr>
        <w:spacing w:line="266" w:lineRule="auto"/>
        <w:ind w:left="10" w:right="7" w:hanging="10"/>
        <w:jc w:val="both"/>
        <w:rPr>
          <w:rFonts w:ascii="Arial" w:eastAsia="Arial" w:hAnsi="Arial" w:cs="Arial"/>
          <w:szCs w:val="22"/>
          <w:lang w:val="sr-Cyrl-RS" w:eastAsia="sr-Latn-RS"/>
        </w:rPr>
      </w:pP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Механички састав земљишта;</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Киселост земљишта (активна киселост pH у H</w:t>
      </w:r>
      <w:r>
        <w:rPr>
          <w:rFonts w:ascii="Arial" w:eastAsia="Arial" w:hAnsi="Arial" w:cs="Arial"/>
          <w:szCs w:val="22"/>
          <w:vertAlign w:val="subscript"/>
          <w:lang w:val="sr-Cyrl-RS" w:eastAsia="sr-Latn-RS"/>
        </w:rPr>
        <w:t>2</w:t>
      </w:r>
      <w:r>
        <w:rPr>
          <w:rFonts w:ascii="Arial" w:eastAsia="Arial" w:hAnsi="Arial" w:cs="Arial"/>
          <w:szCs w:val="22"/>
          <w:lang w:val="sr-Cyrl-RS" w:eastAsia="sr-Latn-RS"/>
        </w:rPr>
        <w:t>O, супституциона киселост pH у 1M KCl);</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Садржај CaCO</w:t>
      </w:r>
      <w:r>
        <w:rPr>
          <w:rFonts w:ascii="Arial" w:eastAsia="Arial" w:hAnsi="Arial" w:cs="Arial"/>
          <w:szCs w:val="22"/>
          <w:vertAlign w:val="subscript"/>
          <w:lang w:val="sr-Cyrl-RS" w:eastAsia="sr-Latn-RS"/>
        </w:rPr>
        <w:t>3</w:t>
      </w:r>
      <w:r>
        <w:rPr>
          <w:rFonts w:ascii="Arial" w:eastAsia="Arial" w:hAnsi="Arial" w:cs="Arial"/>
          <w:szCs w:val="22"/>
          <w:lang w:val="sr-Cyrl-RS" w:eastAsia="sr-Latn-RS"/>
        </w:rPr>
        <w:t>;</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Капацитет измењених катјона;</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Степен засићености базама;</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Садржај органске материје;</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Угљоводоници нафтног порекла (фракције S</w:t>
      </w:r>
      <w:r>
        <w:rPr>
          <w:rFonts w:ascii="Arial" w:eastAsia="Arial" w:hAnsi="Arial" w:cs="Arial"/>
          <w:szCs w:val="22"/>
          <w:vertAlign w:val="subscript"/>
          <w:lang w:val="sr-Cyrl-RS" w:eastAsia="sr-Latn-RS"/>
        </w:rPr>
        <w:t>6</w:t>
      </w:r>
      <w:r>
        <w:rPr>
          <w:rFonts w:ascii="Arial" w:eastAsia="Arial" w:hAnsi="Arial" w:cs="Arial"/>
          <w:szCs w:val="22"/>
          <w:lang w:val="sr-Cyrl-RS" w:eastAsia="sr-Latn-RS"/>
        </w:rPr>
        <w:t xml:space="preserve"> – S</w:t>
      </w:r>
      <w:r>
        <w:rPr>
          <w:rFonts w:ascii="Arial" w:eastAsia="Arial" w:hAnsi="Arial" w:cs="Arial"/>
          <w:szCs w:val="22"/>
          <w:vertAlign w:val="subscript"/>
          <w:lang w:val="sr-Cyrl-RS" w:eastAsia="sr-Latn-RS"/>
        </w:rPr>
        <w:t>40</w:t>
      </w:r>
      <w:r>
        <w:rPr>
          <w:rFonts w:ascii="Arial" w:eastAsia="Arial" w:hAnsi="Arial" w:cs="Arial"/>
          <w:szCs w:val="22"/>
          <w:lang w:val="sr-Cyrl-RS" w:eastAsia="sr-Latn-RS"/>
        </w:rPr>
        <w:t>);</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Полициклични ароматични угљоводоници (PAH);</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Минерална уља (S</w:t>
      </w:r>
      <w:r>
        <w:rPr>
          <w:rFonts w:ascii="Arial" w:eastAsia="Arial" w:hAnsi="Arial" w:cs="Arial"/>
          <w:szCs w:val="22"/>
          <w:vertAlign w:val="subscript"/>
          <w:lang w:val="sr-Cyrl-RS" w:eastAsia="sr-Latn-RS"/>
        </w:rPr>
        <w:t>10</w:t>
      </w:r>
      <w:r>
        <w:rPr>
          <w:rFonts w:ascii="Arial" w:eastAsia="Arial" w:hAnsi="Arial" w:cs="Arial"/>
          <w:szCs w:val="22"/>
          <w:lang w:val="sr-Cyrl-RS" w:eastAsia="sr-Latn-RS"/>
        </w:rPr>
        <w:t xml:space="preserve"> – S</w:t>
      </w:r>
      <w:r>
        <w:rPr>
          <w:rFonts w:ascii="Arial" w:eastAsia="Arial" w:hAnsi="Arial" w:cs="Arial"/>
          <w:szCs w:val="22"/>
          <w:vertAlign w:val="subscript"/>
          <w:lang w:val="sr-Cyrl-RS" w:eastAsia="sr-Latn-RS"/>
        </w:rPr>
        <w:t>40</w:t>
      </w:r>
      <w:r>
        <w:rPr>
          <w:rFonts w:ascii="Arial" w:eastAsia="Arial" w:hAnsi="Arial" w:cs="Arial"/>
          <w:szCs w:val="22"/>
          <w:lang w:val="sr-Cyrl-RS" w:eastAsia="sr-Latn-RS"/>
        </w:rPr>
        <w:t>);</w:t>
      </w:r>
    </w:p>
    <w:p w:rsidR="00162510" w:rsidRDefault="00347407">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Ароматични угљоводоници (BTEX).</w:t>
      </w:r>
    </w:p>
    <w:p w:rsidR="00162510" w:rsidRDefault="00162510">
      <w:pPr>
        <w:spacing w:line="266" w:lineRule="auto"/>
        <w:ind w:left="10" w:right="7" w:hanging="10"/>
        <w:contextualSpacing/>
        <w:jc w:val="both"/>
        <w:rPr>
          <w:rFonts w:ascii="Arial" w:eastAsia="Arial" w:hAnsi="Arial" w:cs="Arial"/>
          <w:b/>
          <w:szCs w:val="22"/>
          <w:lang w:val="sr-Cyrl-RS" w:eastAsia="sr-Latn-RS"/>
        </w:rPr>
      </w:pPr>
    </w:p>
    <w:p w:rsidR="00162510" w:rsidRDefault="00347407">
      <w:pPr>
        <w:spacing w:line="266" w:lineRule="auto"/>
        <w:ind w:left="10" w:right="7" w:hanging="10"/>
        <w:contextualSpacing/>
        <w:jc w:val="both"/>
        <w:rPr>
          <w:rFonts w:ascii="Arial" w:eastAsia="Arial" w:hAnsi="Arial" w:cs="Arial"/>
          <w:szCs w:val="22"/>
          <w:lang w:val="sr-Cyrl-RS" w:eastAsia="sr-Latn-RS"/>
        </w:rPr>
      </w:pPr>
      <w:r>
        <w:rPr>
          <w:rFonts w:ascii="Arial" w:eastAsia="Arial" w:hAnsi="Arial" w:cs="Arial"/>
          <w:szCs w:val="22"/>
          <w:lang w:val="sr-Cyrl-RS" w:eastAsia="sr-Latn-RS"/>
        </w:rPr>
        <w:t>Исте параметре треба испитивати и у одређивању „</w:t>
      </w:r>
      <w:r>
        <w:rPr>
          <w:rFonts w:ascii="Arial" w:eastAsia="Arial" w:hAnsi="Arial" w:cs="Arial"/>
          <w:szCs w:val="22"/>
          <w:lang w:val="sr-Cyrl-RS" w:eastAsia="sr-Latn-RS"/>
        </w:rPr>
        <w:t>нултог“ стања земљишта за Пројекте у РНП.</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Наведена Листа параметара коју обухватамо Планом мониторинга земљишта и у Извештају о „нултом“ стању замљишта мора бити усаглашена од стране ангажованог правног лица, лабораторије и Наручиоца.</w:t>
      </w:r>
    </w:p>
    <w:p w:rsidR="00162510" w:rsidRDefault="00347407">
      <w:pPr>
        <w:spacing w:line="266" w:lineRule="auto"/>
        <w:ind w:left="10" w:right="7" w:hanging="10"/>
        <w:contextualSpacing/>
        <w:jc w:val="both"/>
        <w:rPr>
          <w:rFonts w:ascii="Arial" w:eastAsia="Arial" w:hAnsi="Arial" w:cs="Arial"/>
          <w:bCs/>
          <w:szCs w:val="22"/>
          <w:lang w:val="sr-Cyrl-RS" w:eastAsia="sr-Latn-RS"/>
        </w:rPr>
      </w:pPr>
      <w:r>
        <w:rPr>
          <w:rFonts w:ascii="Arial" w:eastAsia="Arial" w:hAnsi="Arial" w:cs="Arial"/>
          <w:bCs/>
          <w:szCs w:val="22"/>
          <w:lang w:val="sr-Cyrl-RS" w:eastAsia="sr-Latn-RS"/>
        </w:rPr>
        <w:t>Израда извештаја о мо</w:t>
      </w:r>
      <w:r>
        <w:rPr>
          <w:rFonts w:ascii="Arial" w:eastAsia="Arial" w:hAnsi="Arial" w:cs="Arial"/>
          <w:bCs/>
          <w:szCs w:val="22"/>
          <w:lang w:val="sr-Cyrl-RS" w:eastAsia="sr-Latn-RS"/>
        </w:rPr>
        <w:t>ниторингу земљишта:</w:t>
      </w:r>
    </w:p>
    <w:p w:rsidR="00162510" w:rsidRDefault="00162510">
      <w:pPr>
        <w:spacing w:line="266" w:lineRule="auto"/>
        <w:ind w:left="10" w:right="7" w:hanging="10"/>
        <w:contextualSpacing/>
        <w:jc w:val="both"/>
        <w:rPr>
          <w:rFonts w:ascii="Arial" w:eastAsia="Arial" w:hAnsi="Arial" w:cs="Arial"/>
          <w:bCs/>
          <w:szCs w:val="22"/>
          <w:lang w:val="sr-Cyrl-RS" w:eastAsia="sr-Latn-RS"/>
        </w:rPr>
      </w:pP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bCs/>
          <w:szCs w:val="22"/>
          <w:lang w:val="sr-Cyrl-RS" w:eastAsia="sr-Latn-RS"/>
        </w:rPr>
        <w:t>Извештаји о „0“ стању земљишта исто као и Извештаји о мониторингу земљишта у БП РНП за 2021, 2022 и 2023,</w:t>
      </w:r>
      <w:r>
        <w:rPr>
          <w:rFonts w:ascii="Arial" w:eastAsia="Arial" w:hAnsi="Arial" w:cs="Arial"/>
          <w:szCs w:val="22"/>
          <w:lang w:val="sr-Cyrl-RS" w:eastAsia="sr-Latn-RS"/>
        </w:rPr>
        <w:t xml:space="preserve"> су прихваћени ако су израђени на основу члана 33. </w:t>
      </w:r>
      <w:r>
        <w:rPr>
          <w:rFonts w:ascii="Arial" w:eastAsia="Arial" w:hAnsi="Arial" w:cs="Arial"/>
          <w:i/>
          <w:iCs/>
          <w:szCs w:val="22"/>
          <w:lang w:val="sr-Cyrl-RS" w:eastAsia="sr-Latn-RS"/>
        </w:rPr>
        <w:t xml:space="preserve">Закона о заштити земљишта ("Сл. гласник </w:t>
      </w:r>
      <w:r>
        <w:rPr>
          <w:rFonts w:ascii="Arial" w:eastAsia="Arial" w:hAnsi="Arial" w:cs="Arial"/>
          <w:i/>
          <w:iCs/>
          <w:szCs w:val="22"/>
          <w:lang w:val="sr-Cyrl-RS" w:eastAsia="sr-Latn-RS"/>
        </w:rPr>
        <w:lastRenderedPageBreak/>
        <w:t>РС", бр. 112/2015)</w:t>
      </w:r>
      <w:r>
        <w:rPr>
          <w:rFonts w:ascii="Arial" w:eastAsia="Arial" w:hAnsi="Arial" w:cs="Arial"/>
          <w:szCs w:val="22"/>
          <w:lang w:val="sr-Cyrl-RS" w:eastAsia="sr-Latn-RS"/>
        </w:rPr>
        <w:t xml:space="preserve"> и члана 6. </w:t>
      </w:r>
      <w:r>
        <w:rPr>
          <w:rFonts w:ascii="Arial" w:eastAsia="Arial" w:hAnsi="Arial" w:cs="Arial"/>
          <w:i/>
          <w:iCs/>
          <w:szCs w:val="22"/>
          <w:lang w:val="sr-Cyrl-RS" w:eastAsia="sr-Latn-RS"/>
        </w:rPr>
        <w:t>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Pr>
          <w:rFonts w:ascii="Arial" w:eastAsia="Arial" w:hAnsi="Arial" w:cs="Arial"/>
          <w:szCs w:val="22"/>
          <w:lang w:val="sr-Cyrl-RS" w:eastAsia="sr-Latn-RS"/>
        </w:rPr>
        <w:t xml:space="preserve"> па их је </w:t>
      </w:r>
      <w:r>
        <w:rPr>
          <w:rFonts w:ascii="Arial" w:eastAsia="Arial" w:hAnsi="Arial" w:cs="Arial"/>
          <w:bCs/>
          <w:szCs w:val="22"/>
          <w:lang w:val="sr-Cyrl-RS" w:eastAsia="sr-Latn-RS"/>
        </w:rPr>
        <w:t xml:space="preserve">потребно израдити у потпуном складу са чланом </w:t>
      </w:r>
      <w:r>
        <w:rPr>
          <w:rFonts w:ascii="Arial" w:eastAsia="Arial" w:hAnsi="Arial" w:cs="Arial"/>
          <w:bCs/>
          <w:szCs w:val="22"/>
          <w:lang w:val="sr-Cyrl-RS" w:eastAsia="sr-Latn-RS"/>
        </w:rPr>
        <w:t>4. Правилника о садржини и форми извештаја о мониторингу земљишта</w:t>
      </w:r>
      <w:r>
        <w:rPr>
          <w:rFonts w:ascii="Arial" w:eastAsia="Arial" w:hAnsi="Arial" w:cs="Arial"/>
          <w:szCs w:val="22"/>
          <w:lang w:val="sr-Cyrl-RS" w:eastAsia="sr-Latn-RS"/>
        </w:rPr>
        <w:t xml:space="preserve"> ("Сл. гласник РС", бр. 126/2021), којим се у РС ближе прописује садржина и форма извештаја о мониторингу земљишта:</w:t>
      </w:r>
    </w:p>
    <w:p w:rsidR="00162510" w:rsidRDefault="00347407">
      <w:pPr>
        <w:spacing w:line="266" w:lineRule="auto"/>
        <w:ind w:left="10" w:right="7" w:hanging="10"/>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Извештај о мониторингу земљишта на локацијама на којима се обављају активности које могу да буду узрок загађења и деградације земљишта (у даљем тексту: активности са Листе), које су утврђене прописом којим се ближе прописује листа активности које могу да б</w:t>
      </w:r>
      <w:r>
        <w:rPr>
          <w:rFonts w:ascii="Arial" w:eastAsia="Arial" w:hAnsi="Arial" w:cs="Arial"/>
          <w:bCs/>
          <w:i/>
          <w:iCs/>
          <w:szCs w:val="22"/>
          <w:lang w:val="sr-Cyrl-RS" w:eastAsia="sr-Latn-RS"/>
        </w:rPr>
        <w:t xml:space="preserve">уду узрок загађења и деградације земљишта, поступак, садржина података, рокови и други захтеви за мониторинг земљишта, садржи, </w:t>
      </w:r>
      <w:r>
        <w:rPr>
          <w:rFonts w:ascii="Arial" w:eastAsia="Arial" w:hAnsi="Arial" w:cs="Arial"/>
          <w:bCs/>
          <w:iCs/>
          <w:szCs w:val="22"/>
          <w:u w:val="single"/>
          <w:lang w:val="sr-Cyrl-RS" w:eastAsia="sr-Latn-RS"/>
        </w:rPr>
        <w:t>као и</w:t>
      </w:r>
      <w:r>
        <w:rPr>
          <w:rFonts w:ascii="Arial" w:eastAsia="Arial" w:hAnsi="Arial" w:cs="Arial"/>
          <w:bCs/>
          <w:i/>
          <w:iCs/>
          <w:szCs w:val="22"/>
          <w:u w:val="single"/>
          <w:lang w:val="sr-Cyrl-RS" w:eastAsia="sr-Latn-RS"/>
        </w:rPr>
        <w:t xml:space="preserve"> </w:t>
      </w:r>
      <w:r>
        <w:rPr>
          <w:rFonts w:ascii="Arial" w:eastAsia="Arial" w:hAnsi="Arial" w:cs="Arial"/>
          <w:bCs/>
          <w:szCs w:val="22"/>
          <w:u w:val="single"/>
          <w:lang w:val="sr-Cyrl-RS" w:eastAsia="sr-Latn-RS"/>
        </w:rPr>
        <w:t>Извештај о „0“ стању земљишта:</w:t>
      </w:r>
      <w:r>
        <w:rPr>
          <w:rFonts w:ascii="Arial" w:eastAsia="Arial" w:hAnsi="Arial" w:cs="Arial"/>
          <w:bCs/>
          <w:i/>
          <w:iCs/>
          <w:szCs w:val="22"/>
          <w:lang w:val="sr-Cyrl-RS" w:eastAsia="sr-Latn-RS"/>
        </w:rPr>
        <w:t xml:space="preserve">  </w:t>
      </w:r>
    </w:p>
    <w:p w:rsidR="00162510" w:rsidRDefault="00347407">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број и положај мерних места приказан у UTM координатном систему;</w:t>
      </w:r>
    </w:p>
    <w:p w:rsidR="00162510" w:rsidRDefault="00347407">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приказ општих података о </w:t>
      </w:r>
      <w:r>
        <w:rPr>
          <w:rFonts w:ascii="Arial" w:eastAsia="Arial" w:hAnsi="Arial" w:cs="Arial"/>
          <w:bCs/>
          <w:i/>
          <w:iCs/>
          <w:szCs w:val="22"/>
          <w:lang w:val="sr-Cyrl-RS" w:eastAsia="sr-Latn-RS"/>
        </w:rPr>
        <w:t xml:space="preserve">локалитету на ком се обавља мониторинг земљишта са подацима о овлашћеном правном лицу које врши мониторинг земљишта; </w:t>
      </w:r>
    </w:p>
    <w:p w:rsidR="00162510" w:rsidRDefault="00347407">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детаљан опис локалитета са подацима о промени намене и начину коришћења земљишта;</w:t>
      </w:r>
    </w:p>
    <w:p w:rsidR="00162510" w:rsidRDefault="00347407">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опис узетих узорака земљишта на ком се обавља мониторинг</w:t>
      </w:r>
      <w:r>
        <w:rPr>
          <w:rFonts w:ascii="Arial" w:eastAsia="Arial" w:hAnsi="Arial" w:cs="Arial"/>
          <w:bCs/>
          <w:i/>
          <w:iCs/>
          <w:szCs w:val="22"/>
          <w:lang w:val="sr-Cyrl-RS" w:eastAsia="sr-Latn-RS"/>
        </w:rPr>
        <w:t xml:space="preserve">; </w:t>
      </w:r>
    </w:p>
    <w:p w:rsidR="00162510" w:rsidRDefault="00347407">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фото документацију локалитета на ком се обавља мониторинг; </w:t>
      </w:r>
    </w:p>
    <w:p w:rsidR="00162510" w:rsidRDefault="00347407">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листу анализираних параметара, коришћене методе и стандарде/референтна докумената и резултате извршених испитивања; </w:t>
      </w:r>
    </w:p>
    <w:p w:rsidR="00162510" w:rsidRDefault="00347407">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списак делова локалитета који су изузети из мониторинга са образложењем; </w:t>
      </w:r>
    </w:p>
    <w:p w:rsidR="00162510" w:rsidRDefault="00347407">
      <w:pPr>
        <w:numPr>
          <w:ilvl w:val="0"/>
          <w:numId w:val="59"/>
        </w:numPr>
        <w:spacing w:after="44" w:line="266" w:lineRule="auto"/>
        <w:ind w:right="7"/>
        <w:contextualSpacing/>
        <w:jc w:val="both"/>
        <w:rPr>
          <w:rFonts w:ascii="Arial" w:eastAsia="Arial" w:hAnsi="Arial" w:cs="Arial"/>
          <w:bCs/>
          <w:i/>
          <w:iCs/>
          <w:szCs w:val="22"/>
          <w:u w:val="single"/>
          <w:lang w:val="sr-Cyrl-RS" w:eastAsia="sr-Latn-RS"/>
        </w:rPr>
      </w:pPr>
      <w:r>
        <w:rPr>
          <w:rFonts w:ascii="Arial" w:eastAsia="Arial" w:hAnsi="Arial" w:cs="Arial"/>
          <w:bCs/>
          <w:i/>
          <w:iCs/>
          <w:szCs w:val="22"/>
          <w:u w:val="single"/>
          <w:lang w:val="sr-Cyrl-RS" w:eastAsia="sr-Latn-RS"/>
        </w:rPr>
        <w:t>ст</w:t>
      </w:r>
      <w:r>
        <w:rPr>
          <w:rFonts w:ascii="Arial" w:eastAsia="Arial" w:hAnsi="Arial" w:cs="Arial"/>
          <w:bCs/>
          <w:i/>
          <w:iCs/>
          <w:szCs w:val="22"/>
          <w:u w:val="single"/>
          <w:lang w:val="sr-Cyrl-RS" w:eastAsia="sr-Latn-RS"/>
        </w:rPr>
        <w:t xml:space="preserve">ручну оцену стања и квалитета земљишта. </w:t>
      </w:r>
    </w:p>
    <w:p w:rsidR="00162510" w:rsidRDefault="00162510">
      <w:pPr>
        <w:spacing w:line="266" w:lineRule="auto"/>
        <w:ind w:left="10" w:right="7" w:hanging="10"/>
        <w:jc w:val="both"/>
        <w:rPr>
          <w:rFonts w:ascii="Arial" w:eastAsia="Arial" w:hAnsi="Arial" w:cs="Arial"/>
          <w:b/>
          <w:bCs/>
          <w:i/>
          <w:iCs/>
          <w:szCs w:val="22"/>
          <w:lang w:val="sr-Cyrl-RS" w:eastAsia="sr-Latn-RS"/>
        </w:rPr>
      </w:pPr>
    </w:p>
    <w:p w:rsidR="00162510" w:rsidRDefault="00347407">
      <w:pPr>
        <w:keepNext/>
        <w:keepLines/>
        <w:numPr>
          <w:ilvl w:val="0"/>
          <w:numId w:val="4"/>
        </w:numPr>
        <w:spacing w:after="44" w:line="276" w:lineRule="auto"/>
        <w:ind w:left="360" w:right="7"/>
        <w:jc w:val="both"/>
        <w:outlineLvl w:val="0"/>
        <w:rPr>
          <w:rFonts w:ascii="Arial" w:hAnsi="Arial" w:cs="Arial"/>
          <w:b/>
          <w:szCs w:val="22"/>
          <w:lang w:val="sr-Cyrl-RS" w:eastAsia="sr-Latn-RS"/>
        </w:rPr>
      </w:pPr>
      <w:bookmarkStart w:id="51" w:name="_Toc102730205"/>
      <w:bookmarkStart w:id="52" w:name="_Toc493670560"/>
      <w:bookmarkStart w:id="53" w:name="_Toc192661823"/>
      <w:bookmarkStart w:id="54" w:name="_Toc205816913"/>
      <w:r>
        <w:rPr>
          <w:rFonts w:ascii="Arial" w:hAnsi="Arial" w:cs="Arial"/>
          <w:b/>
          <w:szCs w:val="22"/>
          <w:lang w:val="sr-Cyrl-RS" w:eastAsia="sr-Latn-RS"/>
        </w:rPr>
        <w:t>ТЕХНИЧКИ ЗАХТЕВИ</w:t>
      </w:r>
      <w:bookmarkEnd w:id="51"/>
      <w:bookmarkEnd w:id="52"/>
      <w:r>
        <w:rPr>
          <w:rFonts w:ascii="Arial" w:hAnsi="Arial" w:cs="Arial"/>
          <w:b/>
          <w:szCs w:val="22"/>
          <w:lang w:val="sr-Cyrl-RS" w:eastAsia="sr-Latn-RS"/>
        </w:rPr>
        <w:t>:</w:t>
      </w:r>
      <w:bookmarkEnd w:id="53"/>
      <w:bookmarkEnd w:id="54"/>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Извршилац је у обавези да обавља испитивaње „нултог“ стања у складу са поступком датим у Прилогу 2 Правилника о листи активности које мо</w:t>
      </w:r>
      <w:r>
        <w:rPr>
          <w:rFonts w:ascii="Arial" w:eastAsia="Arial" w:hAnsi="Arial" w:cs="Arial"/>
          <w:szCs w:val="22"/>
          <w:lang w:val="sr-Cyrl-RS" w:eastAsia="sr-Latn-RS"/>
        </w:rPr>
        <w:t xml:space="preserve">гу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w:t>
      </w:r>
      <w:r>
        <w:rPr>
          <w:rFonts w:ascii="Arial" w:eastAsia="Arial" w:hAnsi="Arial" w:cs="Arial"/>
          <w:szCs w:val="22"/>
          <w:lang w:val="sr-Cyrl-RS" w:eastAsia="sr-Latn-RS"/>
        </w:rPr>
        <w:t>узорковање, припрему узорака и испистивање физичких и хемијских својстава земљишта врши према методама и стандардима датим у Прилогу 3 – Методе и стандарди за узорковање, припрему узорака и испитивање физичких и хемијских свостава земљишта истог Правилника</w:t>
      </w:r>
      <w:r>
        <w:rPr>
          <w:rFonts w:ascii="Arial" w:eastAsia="Arial" w:hAnsi="Arial" w:cs="Arial"/>
          <w:szCs w:val="22"/>
          <w:lang w:val="sr-Cyrl-RS" w:eastAsia="sr-Latn-RS"/>
        </w:rPr>
        <w:t>.</w:t>
      </w:r>
    </w:p>
    <w:p w:rsidR="00162510" w:rsidRDefault="00347407">
      <w:pPr>
        <w:spacing w:line="266" w:lineRule="auto"/>
        <w:ind w:left="10" w:right="7" w:hanging="10"/>
        <w:jc w:val="both"/>
        <w:rPr>
          <w:rFonts w:ascii="Arial" w:eastAsia="Arial" w:hAnsi="Arial" w:cs="Arial"/>
          <w:bCs/>
          <w:szCs w:val="22"/>
          <w:lang w:val="sr-Cyrl-RS" w:eastAsia="sr-Latn-RS"/>
        </w:rPr>
      </w:pPr>
      <w:r>
        <w:rPr>
          <w:rFonts w:ascii="Arial" w:eastAsia="Arial" w:hAnsi="Arial" w:cs="Arial"/>
          <w:szCs w:val="22"/>
          <w:lang w:val="sr-Cyrl-RS" w:eastAsia="sr-Latn-RS"/>
        </w:rPr>
        <w:t>Важно је да се након узорковања и урађених анализа о стању квалитета земљишта тзв. „0“ стању, а на основу резултата испитивања који се оцењују у односу на прописане ГВЕ и ремедијационе вредности у складу са Уредбом о граничним вредностима загађујућих, шт</w:t>
      </w:r>
      <w:r>
        <w:rPr>
          <w:rFonts w:ascii="Arial" w:eastAsia="Arial" w:hAnsi="Arial" w:cs="Arial"/>
          <w:szCs w:val="22"/>
          <w:lang w:val="sr-Cyrl-RS" w:eastAsia="sr-Latn-RS"/>
        </w:rPr>
        <w:t>етних и опасних материја у земљишту („Службени гласник РС“, бр 30/2018 и 64/2019), добијени резултати обраде у закључаку Извештаја,</w:t>
      </w:r>
      <w:r>
        <w:rPr>
          <w:rFonts w:ascii="Arial" w:eastAsia="Arial" w:hAnsi="Arial" w:cs="Arial"/>
          <w:bCs/>
          <w:szCs w:val="22"/>
          <w:lang w:val="sr-Cyrl-RS" w:eastAsia="sr-Latn-RS"/>
        </w:rPr>
        <w:t xml:space="preserve"> у којем мора да се констатује да ли је или није дошло до промене квалитета земљишта и да ли су или нису основне функције зем</w:t>
      </w:r>
      <w:r>
        <w:rPr>
          <w:rFonts w:ascii="Arial" w:eastAsia="Arial" w:hAnsi="Arial" w:cs="Arial"/>
          <w:bCs/>
          <w:szCs w:val="22"/>
          <w:lang w:val="sr-Cyrl-RS" w:eastAsia="sr-Latn-RS"/>
        </w:rPr>
        <w:t>љишта нарушене и да ли или не сходно томе има потребе за ремедијацијом, санацијом и др. мерама на локацијама узорковања…“</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162510" w:rsidRDefault="00347407">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 квалификационим критеријумима тражити да, како се степен угрожености земљишта од хемијског загађења одређује на основу вредности з</w:t>
      </w:r>
      <w:r>
        <w:rPr>
          <w:rFonts w:ascii="Arial" w:eastAsia="Arial" w:hAnsi="Arial" w:cs="Arial"/>
          <w:szCs w:val="22"/>
          <w:lang w:val="sr-Cyrl-RS" w:eastAsia="sr-Latn-RS"/>
        </w:rPr>
        <w:t>агађујућих, штетних и опасних материја у земљишту датих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w:t>
      </w:r>
      <w:r>
        <w:rPr>
          <w:rFonts w:ascii="Arial" w:eastAsia="Arial" w:hAnsi="Arial" w:cs="Arial"/>
          <w:szCs w:val="22"/>
          <w:lang w:val="sr-Cyrl-RS" w:eastAsia="sr-Latn-RS"/>
        </w:rPr>
        <w:t>у граничне вредности опасних и штетних материја у подземним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w:t>
      </w:r>
      <w:r>
        <w:rPr>
          <w:rFonts w:ascii="Arial" w:eastAsia="Arial" w:hAnsi="Arial" w:cs="Arial"/>
          <w:szCs w:val="22"/>
          <w:lang w:val="sr-Cyrl-RS" w:eastAsia="sr-Latn-RS"/>
        </w:rPr>
        <w:t>итета земљишта и тумачење резултата мониторинга земљишта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w:t>
      </w:r>
      <w:r>
        <w:rPr>
          <w:rFonts w:ascii="Arial" w:eastAsia="Arial" w:hAnsi="Arial" w:cs="Arial"/>
          <w:szCs w:val="22"/>
          <w:lang w:val="sr-Cyrl-RS" w:eastAsia="sr-Latn-RS"/>
        </w:rPr>
        <w:t>у, који би онда дао и квалитетан закључак у Извештају.</w:t>
      </w:r>
    </w:p>
    <w:p w:rsidR="00162510" w:rsidRDefault="00162510">
      <w:pPr>
        <w:spacing w:line="266" w:lineRule="auto"/>
        <w:ind w:left="10" w:right="7" w:hanging="10"/>
        <w:jc w:val="both"/>
        <w:rPr>
          <w:rFonts w:ascii="Arial" w:eastAsia="Arial" w:hAnsi="Arial" w:cs="Arial"/>
          <w:szCs w:val="22"/>
          <w:lang w:val="sr-Cyrl-RS" w:eastAsia="sr-Latn-RS"/>
        </w:rPr>
      </w:pPr>
    </w:p>
    <w:p w:rsidR="00162510" w:rsidRDefault="00347407">
      <w:pPr>
        <w:spacing w:line="266" w:lineRule="auto"/>
        <w:ind w:left="10" w:right="7"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t>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p>
    <w:p w:rsidR="00162510" w:rsidRDefault="00162510">
      <w:pPr>
        <w:spacing w:line="266" w:lineRule="auto"/>
        <w:ind w:left="720" w:right="7"/>
        <w:contextualSpacing/>
        <w:jc w:val="both"/>
        <w:rPr>
          <w:rFonts w:ascii="Arial" w:eastAsia="Arial" w:hAnsi="Arial" w:cs="Arial"/>
          <w:szCs w:val="22"/>
          <w:lang w:val="sr-Cyrl-RS" w:eastAsia="sr-Latn-RS"/>
        </w:rPr>
      </w:pPr>
    </w:p>
    <w:p w:rsidR="00162510" w:rsidRDefault="00347407">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w:t>
      </w:r>
      <w:r>
        <w:rPr>
          <w:rFonts w:ascii="Arial" w:eastAsia="Arial" w:hAnsi="Arial" w:cs="Arial"/>
          <w:szCs w:val="22"/>
          <w:lang w:val="sr-Cyrl-RS" w:eastAsia="sr-Latn-RS"/>
        </w:rPr>
        <w:t xml:space="preserve">("Сл.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ЗЖС и </w:t>
      </w:r>
      <w:r>
        <w:rPr>
          <w:rFonts w:ascii="Arial" w:eastAsia="Arial" w:hAnsi="Arial" w:cs="Arial"/>
          <w:szCs w:val="22"/>
          <w:lang w:val="sr-Cyrl-RS" w:eastAsia="sr-Latn-RS"/>
        </w:rPr>
        <w:lastRenderedPageBreak/>
        <w:t>акт о акредитацији издат од стране Акредитационог тела Србије у складу са ст</w:t>
      </w:r>
      <w:r>
        <w:rPr>
          <w:rFonts w:ascii="Arial" w:eastAsia="Arial" w:hAnsi="Arial" w:cs="Arial"/>
          <w:szCs w:val="22"/>
          <w:lang w:val="sr-Cyrl-RS" w:eastAsia="sr-Latn-RS"/>
        </w:rPr>
        <w:t>андардом SRPS ISO/IEC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p>
    <w:p w:rsidR="00162510" w:rsidRDefault="00347407">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испитивање отпада/земље из ископа (За ангажовану лабораторију као овлашћено п</w:t>
      </w:r>
      <w:r>
        <w:rPr>
          <w:rFonts w:ascii="Arial" w:eastAsia="Arial" w:hAnsi="Arial" w:cs="Arial"/>
          <w:szCs w:val="22"/>
          <w:lang w:val="sr-Cyrl-RS" w:eastAsia="sr-Latn-RS"/>
        </w:rPr>
        <w:t>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отпада п</w:t>
      </w:r>
      <w:r>
        <w:rPr>
          <w:rFonts w:ascii="Arial" w:eastAsia="Arial" w:hAnsi="Arial" w:cs="Arial"/>
          <w:szCs w:val="22"/>
          <w:lang w:val="sr-Cyrl-RS" w:eastAsia="sr-Latn-RS"/>
        </w:rPr>
        <w:t xml:space="preserve">рема Правилнику о категоријама, испитивање и класификације отпада ("Сл. гласник РС" број 56/2010 и 93/2019); </w:t>
      </w:r>
    </w:p>
    <w:p w:rsidR="00162510" w:rsidRDefault="00347407">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Као доказ за ангажовање овлашћеног оператера у РС за сакупљање и транспорт отпада (Доказ представља Дозвола за сакупљање, транспорт и третман опас</w:t>
      </w:r>
      <w:r>
        <w:rPr>
          <w:rFonts w:ascii="Arial" w:eastAsia="Arial" w:hAnsi="Arial" w:cs="Arial"/>
          <w:szCs w:val="22"/>
          <w:lang w:val="sr-Cyrl-RS" w:eastAsia="sr-Latn-RS"/>
        </w:rPr>
        <w:t>ног и или неопасног отпада на територији РС, издата од стране надлежног Министарства надлежног за послове ЗЖС.</w:t>
      </w:r>
    </w:p>
    <w:p w:rsidR="00162510" w:rsidRDefault="00162510">
      <w:pPr>
        <w:spacing w:line="266" w:lineRule="auto"/>
        <w:ind w:left="780" w:right="2"/>
        <w:contextualSpacing/>
        <w:jc w:val="both"/>
        <w:rPr>
          <w:rFonts w:ascii="Arial" w:eastAsia="Arial" w:hAnsi="Arial" w:cs="Arial"/>
          <w:szCs w:val="22"/>
          <w:lang w:val="sr-Cyrl-RS" w:eastAsia="sr-Latn-RS"/>
        </w:rPr>
      </w:pPr>
    </w:p>
    <w:p w:rsidR="00162510" w:rsidRDefault="00347407">
      <w:pPr>
        <w:spacing w:line="266" w:lineRule="auto"/>
        <w:ind w:left="10" w:right="2"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t>Испитивање квалитета земљишта врши се пре ископавања, само ако се та земља не враћа у ископ, због раздвајања неконтаминиране од контаминиране зе</w:t>
      </w:r>
      <w:r>
        <w:rPr>
          <w:rFonts w:ascii="Arial" w:eastAsia="Arial" w:hAnsi="Arial" w:cs="Arial"/>
          <w:szCs w:val="22"/>
          <w:lang w:val="sr-Cyrl-RS" w:eastAsia="sr-Latn-RS"/>
        </w:rPr>
        <w:t>мље након ископавања.</w:t>
      </w:r>
      <w:r>
        <w:rPr>
          <w:rFonts w:ascii="Arial" w:eastAsia="Arial" w:hAnsi="Arial" w:cs="Arial"/>
          <w:b/>
          <w:szCs w:val="22"/>
          <w:u w:val="single"/>
          <w:lang w:val="sr-Cyrl-RS" w:eastAsia="sr-Latn-RS"/>
        </w:rPr>
        <w:t xml:space="preserve"> </w:t>
      </w:r>
      <w:r>
        <w:rPr>
          <w:rFonts w:ascii="Arial" w:eastAsia="Arial" w:hAnsi="Arial" w:cs="Arial"/>
          <w:szCs w:val="22"/>
          <w:lang w:val="sr-Cyrl-RS" w:eastAsia="sr-Latn-RS"/>
        </w:rPr>
        <w:t>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p>
    <w:p w:rsidR="00162510" w:rsidRDefault="00162510">
      <w:pPr>
        <w:spacing w:line="259" w:lineRule="auto"/>
        <w:jc w:val="both"/>
        <w:rPr>
          <w:rFonts w:ascii="Arial" w:eastAsia="Arial" w:hAnsi="Arial" w:cs="Arial"/>
          <w:szCs w:val="22"/>
          <w:lang w:val="sr-Cyrl-RS" w:eastAsia="sr-Latn-RS"/>
        </w:rPr>
      </w:pPr>
    </w:p>
    <w:p w:rsidR="00162510" w:rsidRDefault="00347407">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55" w:name="_Toc192661824"/>
      <w:bookmarkStart w:id="56" w:name="_Toc205816914"/>
      <w:r>
        <w:rPr>
          <w:rFonts w:ascii="Arial" w:eastAsia="Arial" w:hAnsi="Arial" w:cs="Arial"/>
          <w:b/>
          <w:color w:val="000000"/>
          <w:szCs w:val="22"/>
          <w:lang w:val="sr-Cyrl-RS" w:eastAsia="sr-Latn-RS"/>
        </w:rPr>
        <w:t>5.6 Мере за превенцију од п</w:t>
      </w:r>
      <w:r>
        <w:rPr>
          <w:rFonts w:ascii="Arial" w:eastAsia="Arial" w:hAnsi="Arial" w:cs="Arial"/>
          <w:b/>
          <w:color w:val="000000"/>
          <w:szCs w:val="22"/>
          <w:lang w:val="sr-Cyrl-RS" w:eastAsia="sr-Latn-RS"/>
        </w:rPr>
        <w:t>овишеног нивоа буке</w:t>
      </w:r>
      <w:bookmarkEnd w:id="55"/>
      <w:bookmarkEnd w:id="56"/>
      <w:r>
        <w:rPr>
          <w:rFonts w:ascii="Arial" w:eastAsia="Arial" w:hAnsi="Arial" w:cs="Arial"/>
          <w:b/>
          <w:color w:val="000000"/>
          <w:szCs w:val="22"/>
          <w:lang w:val="sr-Cyrl-RS" w:eastAsia="sr-Latn-RS"/>
        </w:rPr>
        <w:t xml:space="preserve"> </w:t>
      </w:r>
    </w:p>
    <w:p w:rsidR="00162510" w:rsidRDefault="00347407">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 планирању радова неопходан је избор опреме са што је могуће нижим нивоом вибрације и снаге звука; </w:t>
      </w:r>
    </w:p>
    <w:p w:rsidR="00162510" w:rsidRDefault="00347407">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Инсталација акустичних кућишта за опрему која производи буку; </w:t>
      </w:r>
    </w:p>
    <w:p w:rsidR="00162510" w:rsidRDefault="00347407">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Инсталација акустичних баријера у близини извора; </w:t>
      </w:r>
    </w:p>
    <w:p w:rsidR="00162510" w:rsidRDefault="00347407">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Ограничавање сати рада за одређену опрему или операције;  </w:t>
      </w:r>
    </w:p>
    <w:p w:rsidR="00162510" w:rsidRDefault="00347407">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p>
    <w:p w:rsidR="00162510" w:rsidRDefault="00347407">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Искористити све природне то</w:t>
      </w:r>
      <w:r>
        <w:rPr>
          <w:rFonts w:ascii="Arial" w:eastAsia="Arial" w:hAnsi="Arial" w:cs="Arial"/>
          <w:szCs w:val="22"/>
          <w:lang w:val="sr-Cyrl-RS" w:eastAsia="sr-Latn-RS"/>
        </w:rPr>
        <w:t>пографске одлике терена које би могле да се користе као тампон зона за буку.</w:t>
      </w:r>
    </w:p>
    <w:p w:rsidR="00162510" w:rsidRDefault="00162510">
      <w:pPr>
        <w:spacing w:line="266" w:lineRule="auto"/>
        <w:ind w:left="10" w:right="2" w:hanging="10"/>
        <w:jc w:val="both"/>
        <w:rPr>
          <w:rFonts w:ascii="Arial" w:eastAsia="Arial" w:hAnsi="Arial" w:cs="Arial"/>
          <w:szCs w:val="22"/>
          <w:lang w:val="sr-Cyrl-RS" w:eastAsia="sr-Latn-RS"/>
        </w:rPr>
      </w:pPr>
    </w:p>
    <w:p w:rsidR="00162510" w:rsidRDefault="00347407">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57" w:name="_Toc192661825"/>
      <w:bookmarkStart w:id="58" w:name="_Toc205816915"/>
      <w:r>
        <w:rPr>
          <w:rFonts w:ascii="Arial" w:eastAsia="Arial" w:hAnsi="Arial" w:cs="Arial"/>
          <w:b/>
          <w:color w:val="000000"/>
          <w:szCs w:val="22"/>
          <w:lang w:val="sr-Cyrl-RS" w:eastAsia="sr-Latn-RS"/>
        </w:rPr>
        <w:t>5.7 Мере за превенцију загађења ваздуха у смислу појаве непријатних мириса</w:t>
      </w:r>
      <w:bookmarkEnd w:id="57"/>
      <w:bookmarkEnd w:id="58"/>
      <w:r>
        <w:rPr>
          <w:rFonts w:ascii="Arial" w:eastAsia="Arial" w:hAnsi="Arial" w:cs="Arial"/>
          <w:b/>
          <w:color w:val="000000"/>
          <w:szCs w:val="22"/>
          <w:lang w:val="sr-Cyrl-RS" w:eastAsia="sr-Latn-RS"/>
        </w:rPr>
        <w:t xml:space="preserve"> </w:t>
      </w:r>
    </w:p>
    <w:p w:rsidR="00162510" w:rsidRDefault="00347407">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szCs w:val="22"/>
          <w:lang w:val="sr-Cyrl-RS" w:eastAsia="sr-Latn-RS"/>
        </w:rPr>
        <w:t>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p>
    <w:p w:rsidR="00162510" w:rsidRDefault="00162510">
      <w:pPr>
        <w:spacing w:line="259" w:lineRule="auto"/>
        <w:ind w:left="10" w:right="7" w:hanging="10"/>
        <w:jc w:val="both"/>
        <w:rPr>
          <w:rFonts w:ascii="Arial" w:eastAsia="Arial" w:hAnsi="Arial" w:cs="Arial"/>
          <w:szCs w:val="22"/>
          <w:lang w:val="sr-Cyrl-RS" w:eastAsia="sr-Latn-RS"/>
        </w:rPr>
      </w:pPr>
    </w:p>
    <w:p w:rsidR="00162510" w:rsidRDefault="00162510">
      <w:pPr>
        <w:rPr>
          <w:lang w:val="sr-Cyrl-RS"/>
        </w:rPr>
      </w:pPr>
    </w:p>
    <w:sectPr w:rsidR="00162510">
      <w:footerReference w:type="even" r:id="rId16"/>
      <w:footerReference w:type="default" r:id="rId17"/>
      <w:headerReference w:type="first" r:id="rId18"/>
      <w:footerReference w:type="first" r:id="rId19"/>
      <w:pgSz w:w="11906" w:h="16838"/>
      <w:pgMar w:top="993" w:right="1134" w:bottom="567" w:left="851"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407" w:rsidRDefault="00347407">
      <w:r>
        <w:separator/>
      </w:r>
    </w:p>
  </w:endnote>
  <w:endnote w:type="continuationSeparator" w:id="0">
    <w:p w:rsidR="00347407" w:rsidRDefault="0034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otype Sorts">
    <w:charset w:val="00"/>
    <w:family w:val="auto"/>
    <w:pitch w:val="default"/>
  </w:font>
  <w:font w:name="Tms Rmn">
    <w:panose1 w:val="02020603040505020304"/>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510" w:rsidRDefault="00347407">
    <w:pPr>
      <w:pStyle w:val="Podnojestranice"/>
      <w:tabs>
        <w:tab w:val="clear" w:pos="4536"/>
        <w:tab w:val="clear" w:pos="9072"/>
        <w:tab w:val="left" w:pos="2481"/>
      </w:tabs>
      <w:jc w:val="center"/>
    </w:pPr>
    <w:r>
      <w:rPr>
        <w:rFonts w:ascii="Arial" w:hAnsi="Arial" w:cs="Arial"/>
        <w:lang w:val="sr-Cyrl-RS"/>
      </w:rPr>
      <w:t>ТФУ.ТХС.53</w:t>
    </w:r>
    <w:r>
      <w:t xml:space="preserve">                                                                                                                                                                    </w:t>
    </w:r>
    <w:r>
      <w:tab/>
      <w:t>2</w:t>
    </w:r>
  </w:p>
  <w:p w:rsidR="00162510" w:rsidRDefault="00162510">
    <w:pPr>
      <w:pStyle w:val="Podnojestranice"/>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510" w:rsidRDefault="00347407">
    <w:pPr>
      <w:pStyle w:val="Podnojestranice"/>
      <w:rPr>
        <w:rFonts w:ascii="Arial" w:hAnsi="Arial" w:cs="Arial"/>
        <w:lang w:val="sr-Cyrl-RS"/>
      </w:rPr>
    </w:pPr>
    <w:r>
      <w:rPr>
        <w:rFonts w:ascii="Arial" w:hAnsi="Arial" w:cs="Arial"/>
        <w:lang w:val="sr-Cyrl-RS"/>
      </w:rPr>
      <w:t>ТФУ.ТХС.53</w:t>
    </w:r>
  </w:p>
  <w:sdt>
    <w:sdtPr>
      <w:id w:val="1003098409"/>
      <w:docPartObj>
        <w:docPartGallery w:val="Page Numbers (Bottom of Page)"/>
        <w:docPartUnique/>
      </w:docPartObj>
    </w:sdtPr>
    <w:sdtEndPr/>
    <w:sdtContent>
      <w:p w:rsidR="00162510" w:rsidRDefault="00347407">
        <w:pPr>
          <w:pStyle w:val="Podnojestranice"/>
          <w:jc w:val="right"/>
        </w:pPr>
        <w:r>
          <w:fldChar w:fldCharType="begin"/>
        </w:r>
        <w:r>
          <w:instrText xml:space="preserve"> PAGE   \* MERGEFORMAT </w:instrText>
        </w:r>
        <w:r>
          <w:fldChar w:fldCharType="separate"/>
        </w:r>
        <w:r>
          <w:t>21</w:t>
        </w:r>
        <w:r>
          <w:fldChar w:fldCharType="end"/>
        </w:r>
      </w:p>
    </w:sdtContent>
  </w:sdt>
  <w:p w:rsidR="00162510" w:rsidRDefault="00162510">
    <w:pPr>
      <w:pStyle w:val="Podnojestranice"/>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510" w:rsidRDefault="00347407">
    <w:pPr>
      <w:pStyle w:val="Podnojestranice"/>
      <w:tabs>
        <w:tab w:val="clear" w:pos="4536"/>
        <w:tab w:val="clear" w:pos="9072"/>
        <w:tab w:val="left" w:pos="2271"/>
      </w:tabs>
      <w:rPr>
        <w:rFonts w:ascii="Arial" w:hAnsi="Arial" w:cs="Arial"/>
        <w:lang w:val="sr-Cyrl-RS"/>
      </w:rPr>
    </w:pPr>
    <w:r>
      <w:rPr>
        <w:rFonts w:ascii="Arial" w:hAnsi="Arial" w:cs="Arial"/>
        <w:lang w:val="sr-Cyrl-RS"/>
      </w:rPr>
      <w:t>ТФУ.ТХС.53</w:t>
    </w:r>
  </w:p>
  <w:sdt>
    <w:sdtPr>
      <w:id w:val="-151835781"/>
      <w:docPartObj>
        <w:docPartGallery w:val="Page Numbers (Bottom of Page)"/>
        <w:docPartUnique/>
      </w:docPartObj>
    </w:sdtPr>
    <w:sdtEndPr/>
    <w:sdtContent>
      <w:p w:rsidR="00162510" w:rsidRDefault="00347407">
        <w:pPr>
          <w:pStyle w:val="Podnojestranice"/>
          <w:jc w:val="right"/>
        </w:pPr>
        <w:r>
          <w:fldChar w:fldCharType="begin"/>
        </w:r>
        <w:r>
          <w:instrText xml:space="preserve"> PAGE   \* MERGEFORMAT </w:instrText>
        </w:r>
        <w:r>
          <w:fldChar w:fldCharType="separate"/>
        </w:r>
        <w:r>
          <w:t>1</w:t>
        </w:r>
        <w:r>
          <w:fldChar w:fldCharType="end"/>
        </w:r>
      </w:p>
    </w:sdtContent>
  </w:sdt>
  <w:p w:rsidR="00162510" w:rsidRDefault="00162510">
    <w:pPr>
      <w:pStyle w:val="Podnojestranice"/>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407" w:rsidRDefault="00347407">
      <w:r>
        <w:separator/>
      </w:r>
    </w:p>
  </w:footnote>
  <w:footnote w:type="continuationSeparator" w:id="0">
    <w:p w:rsidR="00347407" w:rsidRDefault="00347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510" w:rsidRDefault="00162510">
    <w:pPr>
      <w:pStyle w:val="Zaglavljestranice"/>
      <w:jc w:val="right"/>
    </w:pPr>
  </w:p>
  <w:tbl>
    <w:tblPr>
      <w:tblW w:w="9923" w:type="dxa"/>
      <w:jc w:val="center"/>
      <w:tblLook w:val="00A0" w:firstRow="1" w:lastRow="0" w:firstColumn="1" w:lastColumn="0" w:noHBand="0" w:noVBand="0"/>
    </w:tblPr>
    <w:tblGrid>
      <w:gridCol w:w="2262"/>
      <w:gridCol w:w="6122"/>
      <w:gridCol w:w="1539"/>
    </w:tblGrid>
    <w:tr w:rsidR="00162510">
      <w:trPr>
        <w:trHeight w:val="1131"/>
        <w:jc w:val="center"/>
      </w:trPr>
      <w:tc>
        <w:tcPr>
          <w:tcW w:w="2084" w:type="dxa"/>
          <w:vAlign w:val="center"/>
        </w:tcPr>
        <w:p w:rsidR="00162510" w:rsidRDefault="00347407">
          <w:pPr>
            <w:spacing w:before="120" w:after="120"/>
            <w:jc w:val="center"/>
            <w:rPr>
              <w:rFonts w:ascii="Arial" w:hAnsi="Arial" w:cs="Arial"/>
              <w:sz w:val="18"/>
              <w:szCs w:val="18"/>
            </w:rPr>
          </w:pPr>
          <w:r>
            <w:rPr>
              <w:noProof/>
              <w:lang w:val="sr-Latn-RS" w:eastAsia="sr-Latn-RS"/>
            </w:rPr>
            <mc:AlternateContent>
              <mc:Choice Requires="wpg">
                <w:drawing>
                  <wp:inline distT="0" distB="0" distL="0" distR="0">
                    <wp:extent cx="1299641" cy="600075"/>
                    <wp:effectExtent l="0" t="0" r="0" b="0"/>
                    <wp:docPr id="1" name="Picture 19" descr="R:\REF THS Transformacija\12 - Šabloni i logo\Logo\Novi logotipi\NAFTAGAS TEHNICKI SERVISI cir h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EF THS Transformacija\12 - Šabloni i logo\Logo\Novi logotipi\NAFTAGAS TEHNICKI SERVISI cir hor.png"/>
                            <pic:cNvPicPr>
                              <a:picLocks noChangeAspect="1"/>
                            </pic:cNvPicPr>
                          </pic:nvPicPr>
                          <pic:blipFill>
                            <a:blip r:embed="rId1"/>
                            <a:stretch/>
                          </pic:blipFill>
                          <pic:spPr bwMode="auto">
                            <a:xfrm>
                              <a:off x="0" y="0"/>
                              <a:ext cx="1320208" cy="609571"/>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2.33pt;height:47.25pt;mso-wrap-distance-left:0.00pt;mso-wrap-distance-top:0.00pt;mso-wrap-distance-right:0.00pt;mso-wrap-distance-bottom:0.00pt;z-index:1;" stroked="f">
                    <v:imagedata r:id="rId2" o:title=""/>
                    <o:lock v:ext="edit" rotation="t"/>
                  </v:shape>
                </w:pict>
              </mc:Fallback>
            </mc:AlternateContent>
          </w:r>
        </w:p>
      </w:tc>
      <w:tc>
        <w:tcPr>
          <w:tcW w:w="6280" w:type="dxa"/>
          <w:vAlign w:val="center"/>
        </w:tcPr>
        <w:p w:rsidR="00162510" w:rsidRDefault="00162510">
          <w:pPr>
            <w:keepNext/>
            <w:jc w:val="center"/>
            <w:outlineLvl w:val="0"/>
            <w:rPr>
              <w:rFonts w:ascii="Arial" w:hAnsi="Arial" w:cs="Arial"/>
              <w:b/>
              <w:bCs/>
              <w:sz w:val="18"/>
              <w:szCs w:val="18"/>
              <w:lang w:val="ru-RU"/>
            </w:rPr>
          </w:pPr>
        </w:p>
      </w:tc>
      <w:tc>
        <w:tcPr>
          <w:tcW w:w="1559" w:type="dxa"/>
          <w:vAlign w:val="center"/>
        </w:tcPr>
        <w:p w:rsidR="00162510" w:rsidRDefault="00347407">
          <w:pPr>
            <w:rPr>
              <w:rFonts w:ascii="Arial" w:hAnsi="Arial" w:cs="Arial"/>
              <w:i/>
              <w:sz w:val="18"/>
              <w:szCs w:val="18"/>
              <w:lang w:val="sr-Cyrl-CS"/>
            </w:rPr>
          </w:pPr>
          <w:r>
            <w:rPr>
              <w:rFonts w:ascii="Arial" w:hAnsi="Arial" w:cs="Arial"/>
              <w:i/>
              <w:sz w:val="18"/>
              <w:szCs w:val="18"/>
              <w:lang w:val="sr-Cyrl-CS"/>
            </w:rPr>
            <w:t>Типска форма</w:t>
          </w:r>
        </w:p>
      </w:tc>
    </w:tr>
  </w:tbl>
  <w:p w:rsidR="00162510" w:rsidRDefault="00162510">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77D"/>
    <w:multiLevelType w:val="multilevel"/>
    <w:tmpl w:val="CE949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5130011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7E096D"/>
    <w:multiLevelType w:val="multilevel"/>
    <w:tmpl w:val="09FA3FB6"/>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0A7135A6"/>
    <w:multiLevelType w:val="multilevel"/>
    <w:tmpl w:val="9F480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475E4"/>
    <w:multiLevelType w:val="multilevel"/>
    <w:tmpl w:val="FB6ADD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C5D17"/>
    <w:multiLevelType w:val="multilevel"/>
    <w:tmpl w:val="1C7AF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55654"/>
    <w:multiLevelType w:val="multilevel"/>
    <w:tmpl w:val="3D647A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EB6216"/>
    <w:multiLevelType w:val="multilevel"/>
    <w:tmpl w:val="D772C742"/>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DC72FB"/>
    <w:multiLevelType w:val="multilevel"/>
    <w:tmpl w:val="EB0E3C0C"/>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9" w15:restartNumberingAfterBreak="0">
    <w:nsid w:val="151328E7"/>
    <w:multiLevelType w:val="multilevel"/>
    <w:tmpl w:val="212858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0B62CE"/>
    <w:multiLevelType w:val="multilevel"/>
    <w:tmpl w:val="8AAED8D2"/>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D5D2F"/>
    <w:multiLevelType w:val="multilevel"/>
    <w:tmpl w:val="70828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625D0"/>
    <w:multiLevelType w:val="multilevel"/>
    <w:tmpl w:val="C05C15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BD32792"/>
    <w:multiLevelType w:val="multilevel"/>
    <w:tmpl w:val="07E41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E3F96"/>
    <w:multiLevelType w:val="multilevel"/>
    <w:tmpl w:val="9618A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871EC"/>
    <w:multiLevelType w:val="multilevel"/>
    <w:tmpl w:val="7FA2F5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8916DC"/>
    <w:multiLevelType w:val="multilevel"/>
    <w:tmpl w:val="32C63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74DD6"/>
    <w:multiLevelType w:val="multilevel"/>
    <w:tmpl w:val="DCDC7D9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2B7EC6"/>
    <w:multiLevelType w:val="multilevel"/>
    <w:tmpl w:val="690C5FAA"/>
    <w:lvl w:ilvl="0">
      <w:start w:val="1"/>
      <w:numFmt w:val="bullet"/>
      <w:lvlText w:val="-"/>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2A430C8C"/>
    <w:multiLevelType w:val="multilevel"/>
    <w:tmpl w:val="711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D25E1"/>
    <w:multiLevelType w:val="multilevel"/>
    <w:tmpl w:val="138AE538"/>
    <w:lvl w:ilvl="0">
      <w:start w:val="1"/>
      <w:numFmt w:val="decimal"/>
      <w:lvlText w:val="%1."/>
      <w:lvlJc w:val="left"/>
      <w:pPr>
        <w:ind w:left="360"/>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pPr>
      <w:rPr>
        <w:rFonts w:ascii="Arial" w:eastAsia="Arial" w:hAnsi="Arial" w:cs="Arial"/>
        <w:b w:val="0"/>
        <w:i w:val="0"/>
        <w:strike w:val="0"/>
        <w:color w:val="000000"/>
        <w:sz w:val="20"/>
        <w:szCs w:val="20"/>
        <w:u w:val="none"/>
        <w:shd w:val="clear" w:color="auto" w:fill="auto"/>
        <w:vertAlign w:val="baseline"/>
      </w:rPr>
    </w:lvl>
  </w:abstractNum>
  <w:abstractNum w:abstractNumId="21" w15:restartNumberingAfterBreak="0">
    <w:nsid w:val="31E54ABC"/>
    <w:multiLevelType w:val="multilevel"/>
    <w:tmpl w:val="41E67D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843CBA"/>
    <w:multiLevelType w:val="multilevel"/>
    <w:tmpl w:val="EE76AF0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37A02774"/>
    <w:multiLevelType w:val="multilevel"/>
    <w:tmpl w:val="205272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EE7399"/>
    <w:multiLevelType w:val="multilevel"/>
    <w:tmpl w:val="DA4AE0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637917"/>
    <w:multiLevelType w:val="multilevel"/>
    <w:tmpl w:val="2F36A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690217"/>
    <w:multiLevelType w:val="multilevel"/>
    <w:tmpl w:val="EE664436"/>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4101041B"/>
    <w:multiLevelType w:val="multilevel"/>
    <w:tmpl w:val="1698254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2207618"/>
    <w:multiLevelType w:val="multilevel"/>
    <w:tmpl w:val="75D03454"/>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29C270D"/>
    <w:multiLevelType w:val="multilevel"/>
    <w:tmpl w:val="D88AD0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4E07828"/>
    <w:multiLevelType w:val="multilevel"/>
    <w:tmpl w:val="D848C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032098"/>
    <w:multiLevelType w:val="multilevel"/>
    <w:tmpl w:val="1A10243A"/>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32" w15:restartNumberingAfterBreak="0">
    <w:nsid w:val="4CD42223"/>
    <w:multiLevelType w:val="multilevel"/>
    <w:tmpl w:val="08B68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65F62"/>
    <w:multiLevelType w:val="multilevel"/>
    <w:tmpl w:val="0F1E4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035C2E"/>
    <w:multiLevelType w:val="multilevel"/>
    <w:tmpl w:val="120C9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5316"/>
    <w:multiLevelType w:val="multilevel"/>
    <w:tmpl w:val="11040D26"/>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6" w15:restartNumberingAfterBreak="0">
    <w:nsid w:val="56ED1720"/>
    <w:multiLevelType w:val="multilevel"/>
    <w:tmpl w:val="D0EC7B90"/>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7" w15:restartNumberingAfterBreak="0">
    <w:nsid w:val="57243970"/>
    <w:multiLevelType w:val="multilevel"/>
    <w:tmpl w:val="E682A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AF10D8"/>
    <w:multiLevelType w:val="multilevel"/>
    <w:tmpl w:val="D660C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D59F8"/>
    <w:multiLevelType w:val="multilevel"/>
    <w:tmpl w:val="BF583030"/>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40" w15:restartNumberingAfterBreak="0">
    <w:nsid w:val="5D6B273A"/>
    <w:multiLevelType w:val="multilevel"/>
    <w:tmpl w:val="1576C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215AEB"/>
    <w:multiLevelType w:val="multilevel"/>
    <w:tmpl w:val="C4E04DB8"/>
    <w:lvl w:ilvl="0">
      <w:numFmt w:val="bullet"/>
      <w:lvlText w:val="-"/>
      <w:lvlJc w:val="left"/>
      <w:pPr>
        <w:ind w:left="1069" w:hanging="360"/>
      </w:pPr>
      <w:rPr>
        <w:rFonts w:ascii="Arial" w:eastAsia="Arial"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2" w15:restartNumberingAfterBreak="0">
    <w:nsid w:val="5F631421"/>
    <w:multiLevelType w:val="multilevel"/>
    <w:tmpl w:val="1820F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422DF"/>
    <w:multiLevelType w:val="multilevel"/>
    <w:tmpl w:val="5FF4B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736284"/>
    <w:multiLevelType w:val="multilevel"/>
    <w:tmpl w:val="C4F445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054263"/>
    <w:multiLevelType w:val="multilevel"/>
    <w:tmpl w:val="EE0CC0F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E7560B"/>
    <w:multiLevelType w:val="multilevel"/>
    <w:tmpl w:val="CAEC5A54"/>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655B182D"/>
    <w:multiLevelType w:val="multilevel"/>
    <w:tmpl w:val="D8DE7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E22EB0"/>
    <w:multiLevelType w:val="multilevel"/>
    <w:tmpl w:val="0764C1E6"/>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49" w15:restartNumberingAfterBreak="0">
    <w:nsid w:val="67433444"/>
    <w:multiLevelType w:val="multilevel"/>
    <w:tmpl w:val="16E0F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E87304"/>
    <w:multiLevelType w:val="multilevel"/>
    <w:tmpl w:val="0FD00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565440"/>
    <w:multiLevelType w:val="multilevel"/>
    <w:tmpl w:val="FDA2BCF0"/>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2" w15:restartNumberingAfterBreak="0">
    <w:nsid w:val="6AE360F9"/>
    <w:multiLevelType w:val="multilevel"/>
    <w:tmpl w:val="D026FF72"/>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53" w15:restartNumberingAfterBreak="0">
    <w:nsid w:val="6D6E5A88"/>
    <w:multiLevelType w:val="multilevel"/>
    <w:tmpl w:val="5D96C232"/>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E810A70"/>
    <w:multiLevelType w:val="multilevel"/>
    <w:tmpl w:val="B4DAC4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85223F"/>
    <w:multiLevelType w:val="multilevel"/>
    <w:tmpl w:val="8236CC00"/>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56" w15:restartNumberingAfterBreak="0">
    <w:nsid w:val="736374E1"/>
    <w:multiLevelType w:val="multilevel"/>
    <w:tmpl w:val="CBF03318"/>
    <w:lvl w:ilvl="0">
      <w:start w:val="2"/>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57" w15:restartNumberingAfterBreak="0">
    <w:nsid w:val="7533097F"/>
    <w:multiLevelType w:val="multilevel"/>
    <w:tmpl w:val="A2621B60"/>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58" w15:restartNumberingAfterBreak="0">
    <w:nsid w:val="7D0A3218"/>
    <w:multiLevelType w:val="multilevel"/>
    <w:tmpl w:val="8850D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4157B8"/>
    <w:multiLevelType w:val="multilevel"/>
    <w:tmpl w:val="271CB7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EDB5F6F"/>
    <w:multiLevelType w:val="multilevel"/>
    <w:tmpl w:val="859EA584"/>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56"/>
  </w:num>
  <w:num w:numId="2">
    <w:abstractNumId w:val="51"/>
  </w:num>
  <w:num w:numId="3">
    <w:abstractNumId w:val="43"/>
  </w:num>
  <w:num w:numId="4">
    <w:abstractNumId w:val="50"/>
  </w:num>
  <w:num w:numId="5">
    <w:abstractNumId w:val="30"/>
  </w:num>
  <w:num w:numId="6">
    <w:abstractNumId w:val="37"/>
  </w:num>
  <w:num w:numId="7">
    <w:abstractNumId w:val="47"/>
  </w:num>
  <w:num w:numId="8">
    <w:abstractNumId w:val="55"/>
  </w:num>
  <w:num w:numId="9">
    <w:abstractNumId w:val="34"/>
  </w:num>
  <w:num w:numId="10">
    <w:abstractNumId w:val="3"/>
  </w:num>
  <w:num w:numId="11">
    <w:abstractNumId w:val="39"/>
  </w:num>
  <w:num w:numId="12">
    <w:abstractNumId w:val="9"/>
  </w:num>
  <w:num w:numId="13">
    <w:abstractNumId w:val="22"/>
  </w:num>
  <w:num w:numId="14">
    <w:abstractNumId w:val="36"/>
  </w:num>
  <w:num w:numId="15">
    <w:abstractNumId w:val="53"/>
  </w:num>
  <w:num w:numId="16">
    <w:abstractNumId w:val="5"/>
  </w:num>
  <w:num w:numId="17">
    <w:abstractNumId w:val="48"/>
  </w:num>
  <w:num w:numId="18">
    <w:abstractNumId w:val="15"/>
  </w:num>
  <w:num w:numId="19">
    <w:abstractNumId w:val="21"/>
  </w:num>
  <w:num w:numId="20">
    <w:abstractNumId w:val="23"/>
  </w:num>
  <w:num w:numId="21">
    <w:abstractNumId w:val="25"/>
  </w:num>
  <w:num w:numId="22">
    <w:abstractNumId w:val="28"/>
  </w:num>
  <w:num w:numId="23">
    <w:abstractNumId w:val="2"/>
  </w:num>
  <w:num w:numId="24">
    <w:abstractNumId w:val="24"/>
  </w:num>
  <w:num w:numId="25">
    <w:abstractNumId w:val="26"/>
  </w:num>
  <w:num w:numId="26">
    <w:abstractNumId w:val="58"/>
  </w:num>
  <w:num w:numId="27">
    <w:abstractNumId w:val="7"/>
  </w:num>
  <w:num w:numId="28">
    <w:abstractNumId w:val="10"/>
  </w:num>
  <w:num w:numId="29">
    <w:abstractNumId w:val="42"/>
  </w:num>
  <w:num w:numId="30">
    <w:abstractNumId w:val="52"/>
  </w:num>
  <w:num w:numId="31">
    <w:abstractNumId w:val="60"/>
  </w:num>
  <w:num w:numId="32">
    <w:abstractNumId w:val="33"/>
  </w:num>
  <w:num w:numId="33">
    <w:abstractNumId w:val="46"/>
  </w:num>
  <w:num w:numId="34">
    <w:abstractNumId w:val="17"/>
  </w:num>
  <w:num w:numId="35">
    <w:abstractNumId w:val="44"/>
  </w:num>
  <w:num w:numId="36">
    <w:abstractNumId w:val="13"/>
  </w:num>
  <w:num w:numId="37">
    <w:abstractNumId w:val="14"/>
  </w:num>
  <w:num w:numId="38">
    <w:abstractNumId w:val="1"/>
  </w:num>
  <w:num w:numId="39">
    <w:abstractNumId w:val="0"/>
  </w:num>
  <w:num w:numId="40">
    <w:abstractNumId w:val="45"/>
  </w:num>
  <w:num w:numId="41">
    <w:abstractNumId w:val="12"/>
  </w:num>
  <w:num w:numId="42">
    <w:abstractNumId w:val="41"/>
  </w:num>
  <w:num w:numId="43">
    <w:abstractNumId w:val="32"/>
  </w:num>
  <w:num w:numId="44">
    <w:abstractNumId w:val="16"/>
  </w:num>
  <w:num w:numId="45">
    <w:abstractNumId w:val="27"/>
  </w:num>
  <w:num w:numId="46">
    <w:abstractNumId w:val="49"/>
  </w:num>
  <w:num w:numId="47">
    <w:abstractNumId w:val="11"/>
  </w:num>
  <w:num w:numId="48">
    <w:abstractNumId w:val="35"/>
  </w:num>
  <w:num w:numId="49">
    <w:abstractNumId w:val="20"/>
  </w:num>
  <w:num w:numId="50">
    <w:abstractNumId w:val="8"/>
  </w:num>
  <w:num w:numId="51">
    <w:abstractNumId w:val="19"/>
  </w:num>
  <w:num w:numId="52">
    <w:abstractNumId w:val="31"/>
  </w:num>
  <w:num w:numId="53">
    <w:abstractNumId w:val="38"/>
  </w:num>
  <w:num w:numId="54">
    <w:abstractNumId w:val="4"/>
  </w:num>
  <w:num w:numId="55">
    <w:abstractNumId w:val="54"/>
  </w:num>
  <w:num w:numId="56">
    <w:abstractNumId w:val="57"/>
  </w:num>
  <w:num w:numId="57">
    <w:abstractNumId w:val="40"/>
  </w:num>
  <w:num w:numId="58">
    <w:abstractNumId w:val="29"/>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9"/>
  </w:num>
  <w:num w:numId="61">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comments" w:enforcement="1" w:cryptProviderType="rsaAES" w:cryptAlgorithmClass="hash" w:cryptAlgorithmType="typeAny" w:cryptAlgorithmSid="14" w:cryptSpinCount="100000" w:hash="EJFKxGw2RR88CqnKtLeWZ8tfiW9CvutEYEu6N0NjVHLpdK70zKWbWCVwWhownLzc9EV/b47q7IZgw2yWryrJ4g==" w:salt="xTZHkUE/5u1gpxmhgX1ss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510"/>
    <w:rsid w:val="00162510"/>
    <w:rsid w:val="00172B72"/>
    <w:rsid w:val="00347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E3ED2E-35BE-421C-945D-D3609C55C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Naslov1">
    <w:name w:val="heading 1"/>
    <w:basedOn w:val="Normal"/>
    <w:next w:val="Normal"/>
    <w:link w:val="Naslov1Char"/>
    <w:uiPriority w:val="9"/>
    <w:qFormat/>
    <w:pPr>
      <w:keepNext/>
      <w:numPr>
        <w:numId w:val="1"/>
      </w:numPr>
      <w:jc w:val="center"/>
      <w:outlineLvl w:val="0"/>
    </w:pPr>
    <w:rPr>
      <w:rFonts w:ascii="Tms Rmn" w:hAnsi="Tms Rmn"/>
      <w:b/>
      <w:bCs/>
      <w:sz w:val="24"/>
      <w:szCs w:val="24"/>
    </w:rPr>
  </w:style>
  <w:style w:type="paragraph" w:styleId="Naslov2">
    <w:name w:val="heading 2"/>
    <w:basedOn w:val="Normal"/>
    <w:next w:val="Normal"/>
    <w:link w:val="Naslov2Char"/>
    <w:uiPriority w:val="9"/>
    <w:qFormat/>
    <w:pPr>
      <w:keepNext/>
      <w:numPr>
        <w:ilvl w:val="1"/>
        <w:numId w:val="1"/>
      </w:numPr>
      <w:spacing w:before="240" w:after="60"/>
      <w:outlineLvl w:val="1"/>
    </w:pPr>
    <w:rPr>
      <w:rFonts w:ascii="Arial" w:hAnsi="Arial" w:cs="Arial"/>
      <w:b/>
      <w:bCs/>
      <w:i/>
      <w:iCs/>
      <w:sz w:val="28"/>
      <w:szCs w:val="28"/>
    </w:rPr>
  </w:style>
  <w:style w:type="paragraph" w:styleId="Naslov3">
    <w:name w:val="heading 3"/>
    <w:basedOn w:val="Normal"/>
    <w:next w:val="Normal"/>
    <w:link w:val="Naslov3Char"/>
    <w:uiPriority w:val="9"/>
    <w:qFormat/>
    <w:pPr>
      <w:keepNext/>
      <w:numPr>
        <w:ilvl w:val="2"/>
        <w:numId w:val="1"/>
      </w:numPr>
      <w:spacing w:before="240" w:after="60"/>
      <w:outlineLvl w:val="2"/>
    </w:pPr>
    <w:rPr>
      <w:rFonts w:ascii="Arial" w:hAnsi="Arial" w:cs="Arial"/>
      <w:b/>
      <w:bCs/>
      <w:sz w:val="26"/>
      <w:szCs w:val="26"/>
    </w:rPr>
  </w:style>
  <w:style w:type="paragraph" w:styleId="Naslov4">
    <w:name w:val="heading 4"/>
    <w:basedOn w:val="Normal"/>
    <w:next w:val="Normal"/>
    <w:link w:val="Naslov4Char"/>
    <w:uiPriority w:val="9"/>
    <w:qFormat/>
    <w:pPr>
      <w:keepNext/>
      <w:numPr>
        <w:ilvl w:val="3"/>
        <w:numId w:val="1"/>
      </w:numPr>
      <w:spacing w:before="240" w:after="60"/>
      <w:outlineLvl w:val="3"/>
    </w:pPr>
    <w:rPr>
      <w:b/>
      <w:bCs/>
      <w:sz w:val="28"/>
      <w:szCs w:val="28"/>
    </w:rPr>
  </w:style>
  <w:style w:type="paragraph" w:styleId="Naslov5">
    <w:name w:val="heading 5"/>
    <w:basedOn w:val="Normal"/>
    <w:next w:val="Normal"/>
    <w:link w:val="Naslov5Char"/>
    <w:uiPriority w:val="9"/>
    <w:qFormat/>
    <w:pPr>
      <w:numPr>
        <w:ilvl w:val="4"/>
        <w:numId w:val="1"/>
      </w:numPr>
      <w:spacing w:before="240" w:after="60"/>
      <w:outlineLvl w:val="4"/>
    </w:pPr>
    <w:rPr>
      <w:b/>
      <w:bCs/>
      <w:i/>
      <w:iCs/>
      <w:sz w:val="26"/>
      <w:szCs w:val="26"/>
    </w:rPr>
  </w:style>
  <w:style w:type="paragraph" w:styleId="Naslov6">
    <w:name w:val="heading 6"/>
    <w:basedOn w:val="Normal"/>
    <w:next w:val="Normal"/>
    <w:link w:val="Naslov6Char"/>
    <w:uiPriority w:val="9"/>
    <w:qFormat/>
    <w:pPr>
      <w:numPr>
        <w:ilvl w:val="5"/>
        <w:numId w:val="1"/>
      </w:numPr>
      <w:spacing w:before="240" w:after="60"/>
      <w:outlineLvl w:val="5"/>
    </w:pPr>
    <w:rPr>
      <w:b/>
      <w:bCs/>
      <w:sz w:val="22"/>
      <w:szCs w:val="22"/>
    </w:rPr>
  </w:style>
  <w:style w:type="paragraph" w:styleId="Naslov7">
    <w:name w:val="heading 7"/>
    <w:basedOn w:val="Normal"/>
    <w:next w:val="Normal"/>
    <w:link w:val="Naslov7Char"/>
    <w:uiPriority w:val="9"/>
    <w:qFormat/>
    <w:pPr>
      <w:numPr>
        <w:ilvl w:val="6"/>
        <w:numId w:val="1"/>
      </w:numPr>
      <w:spacing w:before="240" w:after="60"/>
      <w:outlineLvl w:val="6"/>
    </w:pPr>
    <w:rPr>
      <w:sz w:val="24"/>
      <w:szCs w:val="24"/>
    </w:rPr>
  </w:style>
  <w:style w:type="paragraph" w:styleId="Naslov8">
    <w:name w:val="heading 8"/>
    <w:basedOn w:val="Normal"/>
    <w:next w:val="Normal"/>
    <w:link w:val="Naslov8Char"/>
    <w:uiPriority w:val="9"/>
    <w:qFormat/>
    <w:pPr>
      <w:numPr>
        <w:ilvl w:val="7"/>
        <w:numId w:val="1"/>
      </w:numPr>
      <w:spacing w:before="240" w:after="60"/>
      <w:outlineLvl w:val="7"/>
    </w:pPr>
    <w:rPr>
      <w:i/>
      <w:iCs/>
      <w:sz w:val="24"/>
      <w:szCs w:val="24"/>
    </w:rPr>
  </w:style>
  <w:style w:type="paragraph" w:styleId="Naslov9">
    <w:name w:val="heading 9"/>
    <w:basedOn w:val="Normal"/>
    <w:next w:val="Normal"/>
    <w:link w:val="Naslov9Char"/>
    <w:uiPriority w:val="9"/>
    <w:qFormat/>
    <w:pPr>
      <w:numPr>
        <w:ilvl w:val="8"/>
        <w:numId w:val="1"/>
      </w:numPr>
      <w:spacing w:before="240" w:after="60"/>
      <w:outlineLvl w:val="8"/>
    </w:pPr>
    <w:rPr>
      <w:rFonts w:ascii="Arial" w:hAnsi="Arial" w:cs="Arial"/>
      <w:sz w:val="22"/>
      <w:szCs w:val="22"/>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Svetlakoordinatnamreatabele">
    <w:name w:val="Grid Table Light"/>
    <w:basedOn w:val="Normalnatabela"/>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vetlatabelakoordinatnemree1akcenat1">
    <w:name w:val="Grid Table 1 Light Accent 1"/>
    <w:basedOn w:val="Normalnatabela"/>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2" w:space="0" w:color="95B3D7" w:themeColor="accent1" w:themeTint="99"/>
        </w:tcBorders>
      </w:tcPr>
    </w:tblStylePr>
    <w:tblStylePr w:type="firstCol">
      <w:rPr>
        <w:b/>
        <w:bCs/>
      </w:rPr>
    </w:tblStylePr>
    <w:tblStylePr w:type="lastCol">
      <w:rPr>
        <w:b/>
        <w:bCs/>
      </w:rPr>
    </w:tblStylePr>
  </w:style>
  <w:style w:type="table" w:styleId="Svetlatabelakoordinatnemree1akcenat2">
    <w:name w:val="Grid Table 1 Light Accent 2"/>
    <w:basedOn w:val="Normalnatabela"/>
    <w:uiPriority w:val="4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single" w:sz="2" w:space="0" w:color="D99594" w:themeColor="accent2" w:themeTint="99"/>
        </w:tcBorders>
      </w:tcPr>
    </w:tblStylePr>
    <w:tblStylePr w:type="firstCol">
      <w:rPr>
        <w:b/>
        <w:bCs/>
      </w:rPr>
    </w:tblStylePr>
    <w:tblStylePr w:type="lastCol">
      <w:rPr>
        <w:b/>
        <w:bCs/>
      </w:rPr>
    </w:tblStylePr>
  </w:style>
  <w:style w:type="table" w:styleId="Svetlatabelakoordinatnemree1akcenat3">
    <w:name w:val="Grid Table 1 Light Accent 3"/>
    <w:basedOn w:val="Normalnatabela"/>
    <w:uiPriority w:val="46"/>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single" w:sz="2" w:space="0" w:color="C2D69B" w:themeColor="accent3" w:themeTint="99"/>
        </w:tcBorders>
      </w:tcPr>
    </w:tblStylePr>
    <w:tblStylePr w:type="firstCol">
      <w:rPr>
        <w:b/>
        <w:bCs/>
      </w:rPr>
    </w:tblStylePr>
    <w:tblStylePr w:type="lastCol">
      <w:rPr>
        <w:b/>
        <w:bCs/>
      </w:rPr>
    </w:tblStylePr>
  </w:style>
  <w:style w:type="table" w:styleId="Svetlatabelakoordinatnemree1akcenat4">
    <w:name w:val="Grid Table 1 Light Accent 4"/>
    <w:basedOn w:val="Normalnatabela"/>
    <w:uiPriority w:val="46"/>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single" w:sz="2" w:space="0" w:color="B2A1C7" w:themeColor="accent4" w:themeTint="99"/>
        </w:tcBorders>
      </w:tcPr>
    </w:tblStylePr>
    <w:tblStylePr w:type="firstCol">
      <w:rPr>
        <w:b/>
        <w:bCs/>
      </w:rPr>
    </w:tblStylePr>
    <w:tblStylePr w:type="lastCol">
      <w:rPr>
        <w:b/>
        <w:bCs/>
      </w:rPr>
    </w:tblStylePr>
  </w:style>
  <w:style w:type="table" w:styleId="Svetlatabelakoordinatnemree1akcenat5">
    <w:name w:val="Grid Table 1 Light Accent 5"/>
    <w:basedOn w:val="Normalnatabela"/>
    <w:uiPriority w:val="46"/>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single" w:sz="2" w:space="0" w:color="92CDDC" w:themeColor="accent5" w:themeTint="99"/>
        </w:tcBorders>
      </w:tcPr>
    </w:tblStylePr>
    <w:tblStylePr w:type="firstCol">
      <w:rPr>
        <w:b/>
        <w:bCs/>
      </w:rPr>
    </w:tblStylePr>
    <w:tblStylePr w:type="lastCol">
      <w:rPr>
        <w:b/>
        <w:bCs/>
      </w:rPr>
    </w:tblStylePr>
  </w:style>
  <w:style w:type="table" w:styleId="Svetlatabelakoordinatnemree1akcenat6">
    <w:name w:val="Grid Table 1 Light Accent 6"/>
    <w:basedOn w:val="Normalnatabela"/>
    <w:uiPriority w:val="46"/>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single" w:sz="2" w:space="0" w:color="FABF8F" w:themeColor="accent6" w:themeTint="99"/>
        </w:tcBorders>
      </w:tcPr>
    </w:tblStylePr>
    <w:tblStylePr w:type="firstCol">
      <w:rPr>
        <w:b/>
        <w:bCs/>
      </w:rPr>
    </w:tblStylePr>
    <w:tblStylePr w:type="lastCol">
      <w:rPr>
        <w:b/>
        <w:bCs/>
      </w:rPr>
    </w:tblStylePr>
  </w:style>
  <w:style w:type="table" w:styleId="Tabelakoordinatnemree2akcenat1">
    <w:name w:val="Grid Table 2 Accent 1"/>
    <w:basedOn w:val="Normalnatabela"/>
    <w:uiPriority w:val="47"/>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one" w:sz="4" w:space="0" w:color="000000"/>
          <w:bottom w:val="single" w:sz="12" w:space="0" w:color="95B3D7" w:themeColor="accent1" w:themeTint="99"/>
        </w:tcBorders>
        <w:shd w:val="clear" w:color="auto" w:fill="FFFFFF" w:themeFill="background1"/>
      </w:tcPr>
    </w:tblStylePr>
    <w:tblStylePr w:type="lastRow">
      <w:rPr>
        <w:b/>
        <w:bCs/>
      </w:rPr>
      <w:tblPr/>
      <w:tcPr>
        <w:tcBorders>
          <w:top w:val="single" w:sz="2" w:space="0" w:color="95B3D7" w:themeColor="accent1"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koordinatnemree2akcenat2">
    <w:name w:val="Grid Table 2 Accent 2"/>
    <w:basedOn w:val="Normalnatabela"/>
    <w:uiPriority w:val="47"/>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one" w:sz="4" w:space="0" w:color="000000"/>
          <w:bottom w:val="single" w:sz="12" w:space="0" w:color="D99594" w:themeColor="accent2" w:themeTint="99"/>
        </w:tcBorders>
        <w:shd w:val="clear" w:color="auto" w:fill="FFFFFF" w:themeFill="background1"/>
      </w:tcPr>
    </w:tblStylePr>
    <w:tblStylePr w:type="lastRow">
      <w:rPr>
        <w:b/>
        <w:bCs/>
      </w:rPr>
      <w:tblPr/>
      <w:tcPr>
        <w:tcBorders>
          <w:top w:val="single" w:sz="2" w:space="0" w:color="D99594" w:themeColor="accent2"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koordinatnemree2akcenat3">
    <w:name w:val="Grid Table 2 Accent 3"/>
    <w:basedOn w:val="Normalnatabela"/>
    <w:uiPriority w:val="47"/>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one" w:sz="4" w:space="0" w:color="000000"/>
          <w:bottom w:val="single" w:sz="12" w:space="0" w:color="C2D69B" w:themeColor="accent3" w:themeTint="99"/>
        </w:tcBorders>
        <w:shd w:val="clear" w:color="auto" w:fill="FFFFFF" w:themeFill="background1"/>
      </w:tcPr>
    </w:tblStylePr>
    <w:tblStylePr w:type="lastRow">
      <w:rPr>
        <w:b/>
        <w:bCs/>
      </w:rPr>
      <w:tblPr/>
      <w:tcPr>
        <w:tcBorders>
          <w:top w:val="single" w:sz="2" w:space="0" w:color="C2D69B" w:themeColor="accent3"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koordinatnemree2akcenat4">
    <w:name w:val="Grid Table 2 Accent 4"/>
    <w:basedOn w:val="Normalnatabela"/>
    <w:uiPriority w:val="47"/>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one" w:sz="4" w:space="0" w:color="000000"/>
          <w:bottom w:val="single" w:sz="12" w:space="0" w:color="B2A1C7" w:themeColor="accent4" w:themeTint="99"/>
        </w:tcBorders>
        <w:shd w:val="clear" w:color="auto" w:fill="FFFFFF" w:themeFill="background1"/>
      </w:tcPr>
    </w:tblStylePr>
    <w:tblStylePr w:type="lastRow">
      <w:rPr>
        <w:b/>
        <w:bCs/>
      </w:rPr>
      <w:tblPr/>
      <w:tcPr>
        <w:tcBorders>
          <w:top w:val="single" w:sz="2" w:space="0" w:color="B2A1C7" w:themeColor="accent4"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koordinatnemree2akcenat5">
    <w:name w:val="Grid Table 2 Accent 5"/>
    <w:basedOn w:val="Normalnatabela"/>
    <w:uiPriority w:val="47"/>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one" w:sz="4" w:space="0" w:color="000000"/>
          <w:bottom w:val="single" w:sz="12" w:space="0" w:color="92CDDC" w:themeColor="accent5" w:themeTint="99"/>
        </w:tcBorders>
        <w:shd w:val="clear" w:color="auto" w:fill="FFFFFF" w:themeFill="background1"/>
      </w:tcPr>
    </w:tblStylePr>
    <w:tblStylePr w:type="lastRow">
      <w:rPr>
        <w:b/>
        <w:bCs/>
      </w:rPr>
      <w:tblPr/>
      <w:tcPr>
        <w:tcBorders>
          <w:top w:val="single" w:sz="2" w:space="0" w:color="92CDDC" w:themeColor="accent5"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koordinatnemree2akcenat6">
    <w:name w:val="Grid Table 2 Accent 6"/>
    <w:basedOn w:val="Normalnatabela"/>
    <w:uiPriority w:val="47"/>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one" w:sz="4" w:space="0" w:color="000000"/>
          <w:bottom w:val="single" w:sz="12" w:space="0" w:color="FABF8F" w:themeColor="accent6" w:themeTint="99"/>
        </w:tcBorders>
        <w:shd w:val="clear" w:color="auto" w:fill="FFFFFF" w:themeFill="background1"/>
      </w:tcPr>
    </w:tblStylePr>
    <w:tblStylePr w:type="lastRow">
      <w:rPr>
        <w:b/>
        <w:bCs/>
      </w:rPr>
      <w:tblPr/>
      <w:tcPr>
        <w:tcBorders>
          <w:top w:val="single" w:sz="2" w:space="0" w:color="FABF8F" w:themeColor="accent6"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koordinatnemree3akcenat1">
    <w:name w:val="Grid Table 3 Accent 1"/>
    <w:basedOn w:val="Normalnatabela"/>
    <w:uiPriority w:val="4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elakoordinatnemree3akcenat2">
    <w:name w:val="Grid Table 3 Accent 2"/>
    <w:basedOn w:val="Normalnatabela"/>
    <w:uiPriority w:val="48"/>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Tabelakoordinatnemree3akcenat3">
    <w:name w:val="Grid Table 3 Accent 3"/>
    <w:basedOn w:val="Normalnatabela"/>
    <w:uiPriority w:val="4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Tabelakoordinatnemree3akcenat4">
    <w:name w:val="Grid Table 3 Accent 4"/>
    <w:basedOn w:val="Normalnatabela"/>
    <w:uiPriority w:val="48"/>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akoordinatnemree3akcenat5">
    <w:name w:val="Grid Table 3 Accent 5"/>
    <w:basedOn w:val="Normalnatabela"/>
    <w:uiPriority w:val="48"/>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elakoordinatnemree3akcenat6">
    <w:name w:val="Grid Table 3 Accent 6"/>
    <w:basedOn w:val="Normalnatabela"/>
    <w:uiPriority w:val="48"/>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koordinatnemree4akcenat1">
    <w:name w:val="Grid Table 4 Accent 1"/>
    <w:basedOn w:val="Normalnatabela"/>
    <w:uiPriority w:val="4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bCs/>
      </w:rPr>
      <w:tblPr/>
      <w:tcPr>
        <w:tcBorders>
          <w:top w:val="sing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koordinatnemree4akcenat2">
    <w:name w:val="Grid Table 4 Accent 2"/>
    <w:basedOn w:val="Normalnatabela"/>
    <w:uiPriority w:val="4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bCs/>
      </w:rPr>
      <w:tblPr/>
      <w:tcPr>
        <w:tcBorders>
          <w:top w:val="sing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koordinatnemree4akcenat3">
    <w:name w:val="Grid Table 4 Accent 3"/>
    <w:basedOn w:val="Normalnatabela"/>
    <w:uiPriority w:val="49"/>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bCs/>
      </w:rPr>
      <w:tblPr/>
      <w:tcPr>
        <w:tcBorders>
          <w:top w:val="sing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koordinatnemree4akcenat4">
    <w:name w:val="Grid Table 4 Accent 4"/>
    <w:basedOn w:val="Normalnatabela"/>
    <w:uiPriority w:val="49"/>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bCs/>
      </w:rPr>
      <w:tblPr/>
      <w:tcPr>
        <w:tcBorders>
          <w:top w:val="sing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koordinatnemree4akcenat5">
    <w:name w:val="Grid Table 4 Accent 5"/>
    <w:basedOn w:val="Normalnatabela"/>
    <w:uiPriority w:val="4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bCs/>
      </w:rPr>
      <w:tblPr/>
      <w:tcPr>
        <w:tcBorders>
          <w:top w:val="sing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koordinatnemree4akcenat6">
    <w:name w:val="Grid Table 4 Accent 6"/>
    <w:basedOn w:val="Normalnatabela"/>
    <w:uiPriority w:val="4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bCs/>
      </w:rPr>
      <w:tblPr/>
      <w:tcPr>
        <w:tcBorders>
          <w:top w:val="sing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mnatabelakoordinatnemree5akcenat2">
    <w:name w:val="Grid Table 5 Dark Accent 2"/>
    <w:basedOn w:val="Normal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Tamnatabelakoordinatnemree5akcenat3">
    <w:name w:val="Grid Table 5 Dark Accent 3"/>
    <w:basedOn w:val="Normal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mnatabelakoordinatnemree5akcenat5">
    <w:name w:val="Grid Table 5 Dark Accent 5"/>
    <w:basedOn w:val="Normal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mnatabelakoordinatnemree5akcenat6">
    <w:name w:val="Grid Table 5 Dark Accent 6"/>
    <w:basedOn w:val="Normal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arenatabelakoordinatnemree6akcenat1">
    <w:name w:val="Grid Table 6 Colorful Accent 1"/>
    <w:basedOn w:val="Normalnatabela"/>
    <w:uiPriority w:val="51"/>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arenatabelakoordinatnemree6akcenat2">
    <w:name w:val="Grid Table 6 Colorful Accent 2"/>
    <w:basedOn w:val="Normalnatabela"/>
    <w:uiPriority w:val="51"/>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arenatabelakoordinatnemree6akcenat3">
    <w:name w:val="Grid Table 6 Colorful Accent 3"/>
    <w:basedOn w:val="Normalnatabela"/>
    <w:uiPriority w:val="51"/>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arenatabelakoordinatnemree6akcenat4">
    <w:name w:val="Grid Table 6 Colorful Accent 4"/>
    <w:basedOn w:val="Normalnatabela"/>
    <w:uiPriority w:val="51"/>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arenatabelakoordinatnemree6akcenat5">
    <w:name w:val="Grid Table 6 Colorful Accent 5"/>
    <w:basedOn w:val="Normalnatabela"/>
    <w:uiPriority w:val="51"/>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arenatabelakoordinatnemree6akcenat6">
    <w:name w:val="Grid Table 6 Colorful Accent 6"/>
    <w:basedOn w:val="Normalnatabela"/>
    <w:uiPriority w:val="51"/>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arenatabelakoordinatnemree7akcenat1">
    <w:name w:val="Grid Table 7 Colorful Accent 1"/>
    <w:basedOn w:val="Normalnatabela"/>
    <w:uiPriority w:val="52"/>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arenatabelakoordinatnemree7akcenat2">
    <w:name w:val="Grid Table 7 Colorful Accent 2"/>
    <w:basedOn w:val="Normalnatabela"/>
    <w:uiPriority w:val="52"/>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arenatabelakoordinatnemree7akcenat3">
    <w:name w:val="Grid Table 7 Colorful Accent 3"/>
    <w:basedOn w:val="Normalnatabela"/>
    <w:uiPriority w:val="52"/>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arenatabelakoordinatnemree7akcenat4">
    <w:name w:val="Grid Table 7 Colorful Accent 4"/>
    <w:basedOn w:val="Normalnatabela"/>
    <w:uiPriority w:val="52"/>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renatabelakoordinatnemree7akcenat5">
    <w:name w:val="Grid Table 7 Colorful Accent 5"/>
    <w:basedOn w:val="Normalnatabela"/>
    <w:uiPriority w:val="52"/>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arenatabelakoordinatnemree7akcenat6">
    <w:name w:val="Grid Table 7 Colorful Accent 6"/>
    <w:basedOn w:val="Normalnatabela"/>
    <w:uiPriority w:val="52"/>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Svetlatabelaliste1akcenat1">
    <w:name w:val="List Table 1 Light Accent 1"/>
    <w:basedOn w:val="Normalnatabela"/>
    <w:uiPriority w:val="46"/>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Svetlatabelaliste1akcenat2">
    <w:name w:val="List Table 1 Light Accent 2"/>
    <w:basedOn w:val="Normalnatabela"/>
    <w:uiPriority w:val="46"/>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Svetlatabelaliste1akcenat3">
    <w:name w:val="List Table 1 Light Accent 3"/>
    <w:basedOn w:val="Normalnatabela"/>
    <w:uiPriority w:val="46"/>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Svetlatabelaliste1akcenat4">
    <w:name w:val="List Table 1 Light Accent 4"/>
    <w:basedOn w:val="Normalnatabela"/>
    <w:uiPriority w:val="46"/>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Svetlatabelaliste1akcenat5">
    <w:name w:val="List Table 1 Light Accent 5"/>
    <w:basedOn w:val="Normalnatabela"/>
    <w:uiPriority w:val="46"/>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Svetlatabelaliste1akcenat6">
    <w:name w:val="List Table 1 Light Accent 6"/>
    <w:basedOn w:val="Normalnatabela"/>
    <w:uiPriority w:val="46"/>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liste2akcenat1">
    <w:name w:val="List Table 2 Accent 1"/>
    <w:basedOn w:val="Normalnatabela"/>
    <w:uiPriority w:val="47"/>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liste2akcenat2">
    <w:name w:val="List Table 2 Accent 2"/>
    <w:basedOn w:val="Normalnatabela"/>
    <w:uiPriority w:val="47"/>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liste2akcenat3">
    <w:name w:val="List Table 2 Accent 3"/>
    <w:basedOn w:val="Normalnatabela"/>
    <w:uiPriority w:val="47"/>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liste2akcenat4">
    <w:name w:val="List Table 2 Accent 4"/>
    <w:basedOn w:val="Normalnatabela"/>
    <w:uiPriority w:val="47"/>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liste2akcenat5">
    <w:name w:val="List Table 2 Accent 5"/>
    <w:basedOn w:val="Normalnatabela"/>
    <w:uiPriority w:val="47"/>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liste2akcenat6">
    <w:name w:val="List Table 2 Accent 6"/>
    <w:basedOn w:val="Normalnatabela"/>
    <w:uiPriority w:val="47"/>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liste3akcenat1">
    <w:name w:val="List Table 3 Accent 1"/>
    <w:basedOn w:val="Normalnatabela"/>
    <w:uiPriority w:val="4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single" w:sz="4" w:space="0" w:color="4F81BD"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F81BD" w:themeColor="accent1"/>
          <w:left w:val="none" w:sz="4" w:space="0" w:color="000000"/>
        </w:tcBorders>
      </w:tcPr>
    </w:tblStylePr>
    <w:tblStylePr w:type="swCell">
      <w:tblPr/>
      <w:tcPr>
        <w:tcBorders>
          <w:top w:val="single" w:sz="4" w:space="0" w:color="4F81BD" w:themeColor="accent1"/>
          <w:right w:val="none" w:sz="4" w:space="0" w:color="000000"/>
        </w:tcBorders>
      </w:tcPr>
    </w:tblStylePr>
  </w:style>
  <w:style w:type="table" w:styleId="Tabelaliste3akcenat2">
    <w:name w:val="List Table 3 Accent 2"/>
    <w:basedOn w:val="Normalnatabela"/>
    <w:uiPriority w:val="48"/>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single" w:sz="4" w:space="0" w:color="C0504D" w:themeColor="accent2"/>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C0504D" w:themeColor="accent2"/>
          <w:left w:val="none" w:sz="4" w:space="0" w:color="000000"/>
        </w:tcBorders>
      </w:tcPr>
    </w:tblStylePr>
    <w:tblStylePr w:type="swCell">
      <w:tblPr/>
      <w:tcPr>
        <w:tcBorders>
          <w:top w:val="single" w:sz="4" w:space="0" w:color="C0504D" w:themeColor="accent2"/>
          <w:right w:val="none" w:sz="4" w:space="0" w:color="000000"/>
        </w:tcBorders>
      </w:tcPr>
    </w:tblStylePr>
  </w:style>
  <w:style w:type="table" w:styleId="Tabelaliste3akcenat3">
    <w:name w:val="List Table 3 Accent 3"/>
    <w:basedOn w:val="Normalnatabela"/>
    <w:uiPriority w:val="48"/>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single" w:sz="4" w:space="0" w:color="9BBB59" w:themeColor="accent3"/>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9BBB59" w:themeColor="accent3"/>
          <w:left w:val="none" w:sz="4" w:space="0" w:color="000000"/>
        </w:tcBorders>
      </w:tcPr>
    </w:tblStylePr>
    <w:tblStylePr w:type="swCell">
      <w:tblPr/>
      <w:tcPr>
        <w:tcBorders>
          <w:top w:val="single" w:sz="4" w:space="0" w:color="9BBB59" w:themeColor="accent3"/>
          <w:right w:val="none" w:sz="4" w:space="0" w:color="000000"/>
        </w:tcBorders>
      </w:tcPr>
    </w:tblStylePr>
  </w:style>
  <w:style w:type="table" w:styleId="Tabelaliste3akcenat4">
    <w:name w:val="List Table 3 Accent 4"/>
    <w:basedOn w:val="Normalnatabela"/>
    <w:uiPriority w:val="48"/>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single" w:sz="4" w:space="0" w:color="8064A2" w:themeColor="accent4"/>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8064A2" w:themeColor="accent4"/>
          <w:left w:val="none" w:sz="4" w:space="0" w:color="000000"/>
        </w:tcBorders>
      </w:tcPr>
    </w:tblStylePr>
    <w:tblStylePr w:type="swCell">
      <w:tblPr/>
      <w:tcPr>
        <w:tcBorders>
          <w:top w:val="single" w:sz="4" w:space="0" w:color="8064A2" w:themeColor="accent4"/>
          <w:right w:val="none" w:sz="4" w:space="0" w:color="000000"/>
        </w:tcBorders>
      </w:tcPr>
    </w:tblStylePr>
  </w:style>
  <w:style w:type="table" w:styleId="Tabelaliste3akcenat5">
    <w:name w:val="List Table 3 Accent 5"/>
    <w:basedOn w:val="Normalnatabela"/>
    <w:uiPriority w:val="4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single" w:sz="4" w:space="0" w:color="4BACC6" w:themeColor="accent5"/>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BACC6" w:themeColor="accent5"/>
          <w:left w:val="none" w:sz="4" w:space="0" w:color="000000"/>
        </w:tcBorders>
      </w:tcPr>
    </w:tblStylePr>
    <w:tblStylePr w:type="swCell">
      <w:tblPr/>
      <w:tcPr>
        <w:tcBorders>
          <w:top w:val="single" w:sz="4" w:space="0" w:color="4BACC6" w:themeColor="accent5"/>
          <w:right w:val="none" w:sz="4" w:space="0" w:color="000000"/>
        </w:tcBorders>
      </w:tcPr>
    </w:tblStylePr>
  </w:style>
  <w:style w:type="table" w:styleId="Tabelaliste3akcenat6">
    <w:name w:val="List Table 3 Accent 6"/>
    <w:basedOn w:val="Normalnatabela"/>
    <w:uiPriority w:val="4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single" w:sz="4" w:space="0" w:color="F79646" w:themeColor="accent6"/>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F79646" w:themeColor="accent6"/>
          <w:left w:val="none" w:sz="4" w:space="0" w:color="000000"/>
        </w:tcBorders>
      </w:tcPr>
    </w:tblStylePr>
    <w:tblStylePr w:type="swCell">
      <w:tblPr/>
      <w:tcPr>
        <w:tcBorders>
          <w:top w:val="single" w:sz="4" w:space="0" w:color="F79646" w:themeColor="accent6"/>
          <w:right w:val="none" w:sz="4" w:space="0" w:color="000000"/>
        </w:tcBorders>
      </w:tcPr>
    </w:tblStylePr>
  </w:style>
  <w:style w:type="table" w:styleId="Tabelaliste4akcenat1">
    <w:name w:val="List Table 4 Accent 1"/>
    <w:basedOn w:val="Normalnatabela"/>
    <w:uiPriority w:val="4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liste4akcenat2">
    <w:name w:val="List Table 4 Accent 2"/>
    <w:basedOn w:val="Normalnatabela"/>
    <w:uiPriority w:val="4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elaliste4akcenat3">
    <w:name w:val="List Table 4 Accent 3"/>
    <w:basedOn w:val="Normalnatabela"/>
    <w:uiPriority w:val="49"/>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liste4akcenat4">
    <w:name w:val="List Table 4 Accent 4"/>
    <w:basedOn w:val="Normalnatabela"/>
    <w:uiPriority w:val="49"/>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elaliste4akcenat5">
    <w:name w:val="List Table 4 Accent 5"/>
    <w:basedOn w:val="Normalnatabela"/>
    <w:uiPriority w:val="4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liste4akcenat6">
    <w:name w:val="List Table 4 Accent 6"/>
    <w:basedOn w:val="Normalnatabela"/>
    <w:uiPriority w:val="4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mnatabelaliste5akcenat1">
    <w:name w:val="List Table 5 Dark Accent 1"/>
    <w:basedOn w:val="Normalnatabela"/>
    <w:uiPriority w:val="5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Tamnatabelaliste5akcenat2">
    <w:name w:val="List Table 5 Dark Accent 2"/>
    <w:basedOn w:val="Normalnatabela"/>
    <w:uiPriority w:val="5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Tamnatabelaliste5akcenat3">
    <w:name w:val="List Table 5 Dark Accent 3"/>
    <w:basedOn w:val="Normalnatabela"/>
    <w:uiPriority w:val="5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Tamnatabelaliste5akcenat4">
    <w:name w:val="List Table 5 Dark Accent 4"/>
    <w:basedOn w:val="Normalnatabela"/>
    <w:uiPriority w:val="5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Tamnatabelaliste5akcenat5">
    <w:name w:val="List Table 5 Dark Accent 5"/>
    <w:basedOn w:val="Normalnatabela"/>
    <w:uiPriority w:val="5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Tamnatabelaliste5akcenat6">
    <w:name w:val="List Table 5 Dark Accent 6"/>
    <w:basedOn w:val="Normalnatabela"/>
    <w:uiPriority w:val="5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arenatabelaliste6akcenat1">
    <w:name w:val="List Table 6 Colorful Accent 1"/>
    <w:basedOn w:val="Normalnatabela"/>
    <w:uiPriority w:val="51"/>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sing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arenatabelaliste6akcenat2">
    <w:name w:val="List Table 6 Colorful Accent 2"/>
    <w:basedOn w:val="Normalnatabela"/>
    <w:uiPriority w:val="51"/>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sing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arenatabelaliste6akcenat3">
    <w:name w:val="List Table 6 Colorful Accent 3"/>
    <w:basedOn w:val="Normalnatabela"/>
    <w:uiPriority w:val="51"/>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sing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arenatabelaliste6akcenat4">
    <w:name w:val="List Table 6 Colorful Accent 4"/>
    <w:basedOn w:val="Normalnatabela"/>
    <w:uiPriority w:val="51"/>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sing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arenatabelaliste6akcenat5">
    <w:name w:val="List Table 6 Colorful Accent 5"/>
    <w:basedOn w:val="Normalnatabela"/>
    <w:uiPriority w:val="51"/>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sing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arenatabelaliste6akcenat6">
    <w:name w:val="List Table 6 Colorful Accent 6"/>
    <w:basedOn w:val="Normalnatabela"/>
    <w:uiPriority w:val="51"/>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sing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arenatabelaliste7akcenat1">
    <w:name w:val="List Table 7 Colorful Accent 1"/>
    <w:basedOn w:val="Normalnatabela"/>
    <w:uiPriority w:val="52"/>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arenatabelaliste7akcenat2">
    <w:name w:val="List Table 7 Colorful Accent 2"/>
    <w:basedOn w:val="Normalnatabela"/>
    <w:uiPriority w:val="52"/>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arenatabelaliste7akcenat3">
    <w:name w:val="List Table 7 Colorful Accent 3"/>
    <w:basedOn w:val="Normalnatabela"/>
    <w:uiPriority w:val="52"/>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arenatabelaliste7akcenat4">
    <w:name w:val="List Table 7 Colorful Accent 4"/>
    <w:basedOn w:val="Normalnatabela"/>
    <w:uiPriority w:val="52"/>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arenatabelaliste7akcenat5">
    <w:name w:val="List Table 7 Colorful Accent 5"/>
    <w:basedOn w:val="Normalnatabela"/>
    <w:uiPriority w:val="52"/>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arenatabelaliste7akcenat6">
    <w:name w:val="List Table 7 Colorful Accent 6"/>
    <w:basedOn w:val="Normalnatabela"/>
    <w:uiPriority w:val="52"/>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Natpis">
    <w:name w:val="caption"/>
    <w:basedOn w:val="Normal"/>
    <w:next w:val="Normal"/>
    <w:uiPriority w:val="35"/>
    <w:unhideWhenUsed/>
    <w:qFormat/>
    <w:pPr>
      <w:spacing w:after="200"/>
    </w:pPr>
    <w:rPr>
      <w:i/>
      <w:iCs/>
      <w:color w:val="1F497D" w:themeColor="text2"/>
      <w:sz w:val="18"/>
      <w:szCs w:val="18"/>
    </w:rPr>
  </w:style>
  <w:style w:type="paragraph" w:styleId="Naslovsadraja">
    <w:name w:val="TOC Heading"/>
    <w:uiPriority w:val="39"/>
    <w:unhideWhenUsed/>
  </w:style>
  <w:style w:type="character" w:customStyle="1" w:styleId="Naslov1Char">
    <w:name w:val="Naslov 1 Char"/>
    <w:basedOn w:val="Podrazumevanifontpasusa"/>
    <w:link w:val="Naslov1"/>
    <w:uiPriority w:val="9"/>
    <w:rPr>
      <w:rFonts w:ascii="Tms Rmn" w:eastAsia="Times New Roman" w:hAnsi="Tms Rmn" w:cs="Times New Roman"/>
      <w:b/>
      <w:bCs/>
      <w:sz w:val="24"/>
      <w:szCs w:val="24"/>
      <w:lang w:val="en-AU"/>
    </w:rPr>
  </w:style>
  <w:style w:type="character" w:customStyle="1" w:styleId="Naslov2Char">
    <w:name w:val="Naslov 2 Char"/>
    <w:basedOn w:val="Podrazumevanifontpasusa"/>
    <w:link w:val="Naslov2"/>
    <w:uiPriority w:val="9"/>
    <w:rPr>
      <w:rFonts w:ascii="Arial" w:eastAsia="Times New Roman" w:hAnsi="Arial" w:cs="Arial"/>
      <w:b/>
      <w:bCs/>
      <w:i/>
      <w:iCs/>
      <w:sz w:val="28"/>
      <w:szCs w:val="28"/>
      <w:lang w:val="en-AU"/>
    </w:rPr>
  </w:style>
  <w:style w:type="character" w:customStyle="1" w:styleId="Naslov3Char">
    <w:name w:val="Naslov 3 Char"/>
    <w:basedOn w:val="Podrazumevanifontpasusa"/>
    <w:link w:val="Naslov3"/>
    <w:uiPriority w:val="9"/>
    <w:rPr>
      <w:rFonts w:ascii="Arial" w:eastAsia="Times New Roman" w:hAnsi="Arial" w:cs="Arial"/>
      <w:b/>
      <w:bCs/>
      <w:sz w:val="26"/>
      <w:szCs w:val="26"/>
      <w:lang w:val="en-AU"/>
    </w:rPr>
  </w:style>
  <w:style w:type="character" w:customStyle="1" w:styleId="Naslov4Char">
    <w:name w:val="Naslov 4 Char"/>
    <w:basedOn w:val="Podrazumevanifontpasusa"/>
    <w:link w:val="Naslov4"/>
    <w:uiPriority w:val="9"/>
    <w:rPr>
      <w:rFonts w:ascii="Times New Roman" w:eastAsia="Times New Roman" w:hAnsi="Times New Roman" w:cs="Times New Roman"/>
      <w:b/>
      <w:bCs/>
      <w:sz w:val="28"/>
      <w:szCs w:val="28"/>
      <w:lang w:val="en-AU"/>
    </w:rPr>
  </w:style>
  <w:style w:type="character" w:customStyle="1" w:styleId="Naslov5Char">
    <w:name w:val="Naslov 5 Char"/>
    <w:basedOn w:val="Podrazumevanifontpasusa"/>
    <w:link w:val="Naslov5"/>
    <w:uiPriority w:val="9"/>
    <w:rPr>
      <w:rFonts w:ascii="Times New Roman" w:eastAsia="Times New Roman" w:hAnsi="Times New Roman" w:cs="Times New Roman"/>
      <w:b/>
      <w:bCs/>
      <w:i/>
      <w:iCs/>
      <w:sz w:val="26"/>
      <w:szCs w:val="26"/>
      <w:lang w:val="en-AU"/>
    </w:rPr>
  </w:style>
  <w:style w:type="character" w:customStyle="1" w:styleId="Naslov6Char">
    <w:name w:val="Naslov 6 Char"/>
    <w:basedOn w:val="Podrazumevanifontpasusa"/>
    <w:link w:val="Naslov6"/>
    <w:uiPriority w:val="9"/>
    <w:rPr>
      <w:rFonts w:ascii="Times New Roman" w:eastAsia="Times New Roman" w:hAnsi="Times New Roman" w:cs="Times New Roman"/>
      <w:b/>
      <w:bCs/>
      <w:lang w:val="en-AU"/>
    </w:rPr>
  </w:style>
  <w:style w:type="character" w:customStyle="1" w:styleId="Naslov7Char">
    <w:name w:val="Naslov 7 Char"/>
    <w:basedOn w:val="Podrazumevanifontpasusa"/>
    <w:link w:val="Naslov7"/>
    <w:uiPriority w:val="9"/>
    <w:rPr>
      <w:rFonts w:ascii="Times New Roman" w:eastAsia="Times New Roman" w:hAnsi="Times New Roman" w:cs="Times New Roman"/>
      <w:sz w:val="24"/>
      <w:szCs w:val="24"/>
      <w:lang w:val="en-AU"/>
    </w:rPr>
  </w:style>
  <w:style w:type="character" w:customStyle="1" w:styleId="Naslov8Char">
    <w:name w:val="Naslov 8 Char"/>
    <w:basedOn w:val="Podrazumevanifontpasusa"/>
    <w:link w:val="Naslov8"/>
    <w:uiPriority w:val="9"/>
    <w:rPr>
      <w:rFonts w:ascii="Times New Roman" w:eastAsia="Times New Roman" w:hAnsi="Times New Roman" w:cs="Times New Roman"/>
      <w:i/>
      <w:iCs/>
      <w:sz w:val="24"/>
      <w:szCs w:val="24"/>
      <w:lang w:val="en-AU"/>
    </w:rPr>
  </w:style>
  <w:style w:type="character" w:customStyle="1" w:styleId="Naslov9Char">
    <w:name w:val="Naslov 9 Char"/>
    <w:basedOn w:val="Podrazumevanifontpasusa"/>
    <w:link w:val="Naslov9"/>
    <w:uiPriority w:val="9"/>
    <w:rPr>
      <w:rFonts w:ascii="Arial" w:eastAsia="Times New Roman" w:hAnsi="Arial" w:cs="Arial"/>
      <w:lang w:val="en-AU"/>
    </w:rPr>
  </w:style>
  <w:style w:type="paragraph" w:styleId="Podebljaniteks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Pasussalistom">
    <w:name w:val="List Paragraph"/>
    <w:basedOn w:val="Normal"/>
    <w:link w:val="PasussalistomChar"/>
    <w:uiPriority w:val="34"/>
    <w:qFormat/>
    <w:pPr>
      <w:ind w:left="720"/>
    </w:pPr>
  </w:style>
  <w:style w:type="paragraph" w:customStyle="1" w:styleId="Level1">
    <w:name w:val="Level 1"/>
    <w:basedOn w:val="Normal"/>
    <w:link w:val="Level1Char"/>
    <w:pPr>
      <w:numPr>
        <w:numId w:val="2"/>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Zaglavljestranice">
    <w:name w:val="header"/>
    <w:basedOn w:val="Normal"/>
    <w:link w:val="ZaglavljestraniceChar"/>
    <w:unhideWhenUsed/>
    <w:pPr>
      <w:tabs>
        <w:tab w:val="center" w:pos="4536"/>
        <w:tab w:val="right" w:pos="9072"/>
      </w:tabs>
    </w:pPr>
  </w:style>
  <w:style w:type="character" w:customStyle="1" w:styleId="ZaglavljestraniceChar">
    <w:name w:val="Zaglavlje stranice Char"/>
    <w:basedOn w:val="Podrazumevanifontpasusa"/>
    <w:link w:val="Zaglavljestranice"/>
    <w:rPr>
      <w:rFonts w:ascii="Times New Roman" w:eastAsia="Times New Roman" w:hAnsi="Times New Roman" w:cs="Times New Roman"/>
      <w:sz w:val="20"/>
      <w:szCs w:val="20"/>
      <w:lang w:val="en-AU"/>
    </w:rPr>
  </w:style>
  <w:style w:type="paragraph" w:styleId="Podnojestranice">
    <w:name w:val="footer"/>
    <w:basedOn w:val="Normal"/>
    <w:link w:val="PodnojestraniceChar"/>
    <w:uiPriority w:val="99"/>
    <w:unhideWhenUsed/>
    <w:pPr>
      <w:tabs>
        <w:tab w:val="center" w:pos="4536"/>
        <w:tab w:val="right" w:pos="9072"/>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0"/>
      <w:szCs w:val="20"/>
      <w:lang w:val="en-AU"/>
    </w:rPr>
  </w:style>
  <w:style w:type="paragraph" w:styleId="Tekstubaloniu">
    <w:name w:val="Balloon Text"/>
    <w:basedOn w:val="Normal"/>
    <w:link w:val="TekstubaloniuChar"/>
    <w:uiPriority w:val="99"/>
    <w:semiHidden/>
    <w:unhideWhenUsed/>
    <w:rPr>
      <w:rFonts w:ascii="Tahoma" w:hAnsi="Tahoma" w:cs="Tahoma"/>
      <w:sz w:val="16"/>
      <w:szCs w:val="16"/>
    </w:rPr>
  </w:style>
  <w:style w:type="character" w:customStyle="1" w:styleId="TekstubaloniuChar">
    <w:name w:val="Tekst u balončiću Char"/>
    <w:basedOn w:val="Podrazumevanifontpasusa"/>
    <w:link w:val="Tekstubaloniu"/>
    <w:uiPriority w:val="99"/>
    <w:semiHidden/>
    <w:rPr>
      <w:rFonts w:ascii="Tahoma" w:eastAsia="Times New Roman" w:hAnsi="Tahoma" w:cs="Tahoma"/>
      <w:sz w:val="16"/>
      <w:szCs w:val="16"/>
      <w:lang w:val="en-AU"/>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unhideWhenUsed/>
  </w:style>
  <w:style w:type="character" w:customStyle="1" w:styleId="TekstkomentaraChar">
    <w:name w:val="Tekst komentara Char"/>
    <w:basedOn w:val="Podrazumevanifontpasusa"/>
    <w:link w:val="Tekstkomentara"/>
    <w:uiPriority w:val="99"/>
    <w:rPr>
      <w:rFonts w:ascii="Times New Roman" w:eastAsia="Times New Roman" w:hAnsi="Times New Roman" w:cs="Times New Roman"/>
      <w:sz w:val="20"/>
      <w:szCs w:val="20"/>
      <w:lang w:val="en-AU"/>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AU"/>
    </w:r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Bezliste"/>
    <w:uiPriority w:val="99"/>
    <w:semiHidden/>
    <w:unhideWhenUsed/>
  </w:style>
  <w:style w:type="table" w:customStyle="1" w:styleId="TableGridLight1">
    <w:name w:val="Table Grid Light1"/>
    <w:basedOn w:val="Normalnatabela"/>
    <w:next w:val="Svetlakoordinatnamreatabele"/>
    <w:uiPriority w:val="59"/>
    <w:pPr>
      <w:spacing w:after="0" w:line="240" w:lineRule="auto"/>
    </w:pPr>
    <w:rPr>
      <w:rFonts w:eastAsia="Arial"/>
      <w:lang w:val="sr-Latn-RS" w:eastAsia="sr-Latn-R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Normalnatabela"/>
    <w:next w:val="Svetlatabelakoordinatnemree1akcenat1"/>
    <w:uiPriority w:val="99"/>
    <w:pPr>
      <w:spacing w:after="0" w:line="240" w:lineRule="auto"/>
    </w:pPr>
    <w:rPr>
      <w:rFonts w:eastAsia="Arial"/>
      <w:lang w:val="sr-Latn-RS" w:eastAsia="sr-Latn-R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Normalnatabela"/>
    <w:next w:val="Svetlatabelakoordinatnemree1akcenat2"/>
    <w:uiPriority w:val="99"/>
    <w:pPr>
      <w:spacing w:after="0" w:line="240" w:lineRule="auto"/>
    </w:pPr>
    <w:rPr>
      <w:rFonts w:eastAsia="Arial"/>
      <w:lang w:val="sr-Latn-RS" w:eastAsia="sr-Latn-R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Normalnatabela"/>
    <w:next w:val="Svetlatabelakoordinatnemree1akcenat3"/>
    <w:uiPriority w:val="99"/>
    <w:pPr>
      <w:spacing w:after="0" w:line="240" w:lineRule="auto"/>
    </w:pPr>
    <w:rPr>
      <w:rFonts w:eastAsia="Arial"/>
      <w:lang w:val="sr-Latn-RS" w:eastAsia="sr-Latn-R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Normalnatabela"/>
    <w:next w:val="Svetlatabelakoordinatnemree1akcenat4"/>
    <w:uiPriority w:val="99"/>
    <w:pPr>
      <w:spacing w:after="0" w:line="240" w:lineRule="auto"/>
    </w:pPr>
    <w:rPr>
      <w:rFonts w:eastAsia="Arial"/>
      <w:lang w:val="sr-Latn-RS" w:eastAsia="sr-Latn-R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Normalnatabela"/>
    <w:next w:val="Svetlatabelakoordinatnemree1akcenat5"/>
    <w:uiPriority w:val="99"/>
    <w:pPr>
      <w:spacing w:after="0" w:line="240" w:lineRule="auto"/>
    </w:pPr>
    <w:rPr>
      <w:rFonts w:eastAsia="Arial"/>
      <w:lang w:val="sr-Latn-RS" w:eastAsia="sr-Latn-R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Normalnatabela"/>
    <w:next w:val="Svetlatabelakoordinatnemree1akcenat6"/>
    <w:uiPriority w:val="99"/>
    <w:pPr>
      <w:spacing w:after="0" w:line="240" w:lineRule="auto"/>
    </w:pPr>
    <w:rPr>
      <w:rFonts w:eastAsia="Arial"/>
      <w:lang w:val="sr-Latn-RS" w:eastAsia="sr-Latn-R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Normalnatabela"/>
    <w:next w:val="Tabelakoordinatnemree2akcenat1"/>
    <w:uiPriority w:val="99"/>
    <w:pPr>
      <w:spacing w:after="0" w:line="240" w:lineRule="auto"/>
    </w:pPr>
    <w:rPr>
      <w:rFonts w:eastAsia="Arial"/>
      <w:lang w:val="sr-Latn-RS" w:eastAsia="sr-Latn-RS"/>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Normalnatabela"/>
    <w:next w:val="Tabelakoordinatnemree2akcenat2"/>
    <w:uiPriority w:val="99"/>
    <w:pPr>
      <w:spacing w:after="0" w:line="240" w:lineRule="auto"/>
    </w:pPr>
    <w:rPr>
      <w:rFonts w:eastAsia="Arial"/>
      <w:lang w:val="sr-Latn-RS" w:eastAsia="sr-Latn-RS"/>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Normalnatabela"/>
    <w:next w:val="Tabelakoordinatnemree2akcenat3"/>
    <w:uiPriority w:val="99"/>
    <w:pPr>
      <w:spacing w:after="0" w:line="240" w:lineRule="auto"/>
    </w:pPr>
    <w:rPr>
      <w:rFonts w:eastAsia="Arial"/>
      <w:lang w:val="sr-Latn-RS" w:eastAsia="sr-Latn-RS"/>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Normalnatabela"/>
    <w:next w:val="Tabelakoordinatnemree2akcenat4"/>
    <w:uiPriority w:val="99"/>
    <w:pPr>
      <w:spacing w:after="0" w:line="240" w:lineRule="auto"/>
    </w:pPr>
    <w:rPr>
      <w:rFonts w:eastAsia="Arial"/>
      <w:lang w:val="sr-Latn-RS" w:eastAsia="sr-Latn-RS"/>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Normalnatabela"/>
    <w:next w:val="Tabelakoordinatnemree2akcenat5"/>
    <w:uiPriority w:val="99"/>
    <w:pPr>
      <w:spacing w:after="0" w:line="240" w:lineRule="auto"/>
    </w:pPr>
    <w:rPr>
      <w:rFonts w:eastAsia="Arial"/>
      <w:lang w:val="sr-Latn-RS" w:eastAsia="sr-Latn-RS"/>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Normalnatabela"/>
    <w:next w:val="Tabelakoordinatnemree2akcenat6"/>
    <w:uiPriority w:val="99"/>
    <w:pPr>
      <w:spacing w:after="0" w:line="240" w:lineRule="auto"/>
    </w:pPr>
    <w:rPr>
      <w:rFonts w:eastAsia="Arial"/>
      <w:lang w:val="sr-Latn-RS" w:eastAsia="sr-Latn-RS"/>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3-Accent11">
    <w:name w:val="Grid Table 3 - Accent 11"/>
    <w:basedOn w:val="Normalnatabela"/>
    <w:next w:val="Tabelakoordinatnemree3akcenat1"/>
    <w:uiPriority w:val="99"/>
    <w:pPr>
      <w:spacing w:after="0" w:line="240" w:lineRule="auto"/>
    </w:pPr>
    <w:rPr>
      <w:rFonts w:eastAsia="Arial"/>
      <w:lang w:val="sr-Latn-RS" w:eastAsia="sr-Latn-RS"/>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Normalnatabela"/>
    <w:next w:val="Tabelakoordinatnemree3akcenat2"/>
    <w:uiPriority w:val="99"/>
    <w:pPr>
      <w:spacing w:after="0" w:line="240" w:lineRule="auto"/>
    </w:pPr>
    <w:rPr>
      <w:rFonts w:eastAsia="Arial"/>
      <w:lang w:val="sr-Latn-RS" w:eastAsia="sr-Latn-RS"/>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Normalnatabela"/>
    <w:next w:val="Tabelakoordinatnemree3akcenat3"/>
    <w:uiPriority w:val="99"/>
    <w:pPr>
      <w:spacing w:after="0" w:line="240" w:lineRule="auto"/>
    </w:pPr>
    <w:rPr>
      <w:rFonts w:eastAsia="Arial"/>
      <w:lang w:val="sr-Latn-RS" w:eastAsia="sr-Latn-RS"/>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Normalnatabela"/>
    <w:next w:val="Tabelakoordinatnemree3akcenat4"/>
    <w:uiPriority w:val="99"/>
    <w:pPr>
      <w:spacing w:after="0" w:line="240" w:lineRule="auto"/>
    </w:pPr>
    <w:rPr>
      <w:rFonts w:eastAsia="Arial"/>
      <w:lang w:val="sr-Latn-RS" w:eastAsia="sr-Latn-RS"/>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Normalnatabela"/>
    <w:next w:val="Tabelakoordinatnemree3akcenat5"/>
    <w:uiPriority w:val="99"/>
    <w:pPr>
      <w:spacing w:after="0" w:line="240" w:lineRule="auto"/>
    </w:pPr>
    <w:rPr>
      <w:rFonts w:eastAsia="Arial"/>
      <w:lang w:val="sr-Latn-RS" w:eastAsia="sr-Latn-RS"/>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Normalnatabela"/>
    <w:next w:val="Tabelakoordinatnemree3akcenat6"/>
    <w:uiPriority w:val="99"/>
    <w:pPr>
      <w:spacing w:after="0" w:line="240" w:lineRule="auto"/>
    </w:pPr>
    <w:rPr>
      <w:rFonts w:eastAsia="Arial"/>
      <w:lang w:val="sr-Latn-RS" w:eastAsia="sr-Latn-RS"/>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4-Accent11">
    <w:name w:val="Grid Table 4 - Accent 11"/>
    <w:basedOn w:val="Normalnatabela"/>
    <w:next w:val="Tabelakoordinatnemree4akcenat1"/>
    <w:uiPriority w:val="59"/>
    <w:pPr>
      <w:spacing w:after="0" w:line="240" w:lineRule="auto"/>
    </w:pPr>
    <w:rPr>
      <w:rFonts w:eastAsia="Arial"/>
      <w:lang w:val="sr-Latn-RS" w:eastAsia="sr-Latn-R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Normalnatabela"/>
    <w:next w:val="Tabelakoordinatnemree4akcenat2"/>
    <w:uiPriority w:val="59"/>
    <w:pPr>
      <w:spacing w:after="0" w:line="240" w:lineRule="auto"/>
    </w:pPr>
    <w:rPr>
      <w:rFonts w:eastAsia="Arial"/>
      <w:lang w:val="sr-Latn-RS" w:eastAsia="sr-Latn-R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Normalnatabela"/>
    <w:next w:val="Tabelakoordinatnemree4akcenat3"/>
    <w:uiPriority w:val="59"/>
    <w:pPr>
      <w:spacing w:after="0" w:line="240" w:lineRule="auto"/>
    </w:pPr>
    <w:rPr>
      <w:rFonts w:eastAsia="Arial"/>
      <w:lang w:val="sr-Latn-RS" w:eastAsia="sr-Latn-R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Normalnatabela"/>
    <w:next w:val="Tabelakoordinatnemree4akcenat4"/>
    <w:uiPriority w:val="59"/>
    <w:pPr>
      <w:spacing w:after="0" w:line="240" w:lineRule="auto"/>
    </w:pPr>
    <w:rPr>
      <w:rFonts w:eastAsia="Arial"/>
      <w:lang w:val="sr-Latn-RS" w:eastAsia="sr-Latn-R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Normalnatabela"/>
    <w:next w:val="Tabelakoordinatnemree4akcenat5"/>
    <w:uiPriority w:val="59"/>
    <w:pPr>
      <w:spacing w:after="0" w:line="240" w:lineRule="auto"/>
    </w:pPr>
    <w:rPr>
      <w:rFonts w:eastAsia="Arial"/>
      <w:lang w:val="sr-Latn-RS" w:eastAsia="sr-Latn-R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Normalnatabela"/>
    <w:next w:val="Tabelakoordinatnemree4akcenat6"/>
    <w:uiPriority w:val="59"/>
    <w:pPr>
      <w:spacing w:after="0" w:line="240" w:lineRule="auto"/>
    </w:pPr>
    <w:rPr>
      <w:rFonts w:eastAsia="Arial"/>
      <w:lang w:val="sr-Latn-RS" w:eastAsia="sr-Latn-R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5Dark-Accent21">
    <w:name w:val="Grid Table 5 Dark - Accent 21"/>
    <w:basedOn w:val="Normalnatabela"/>
    <w:next w:val="Tamnatabelakoordinatnemree5akcenat2"/>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Normalnatabela"/>
    <w:next w:val="Tamnatabelakoordinatnemree5akcenat3"/>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51">
    <w:name w:val="Grid Table 5 Dark - Accent 51"/>
    <w:basedOn w:val="Normalnatabela"/>
    <w:next w:val="Tamnatabelakoordinatnemree5akcenat5"/>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Normalnatabela"/>
    <w:next w:val="Tamnatabelakoordinatnemree5akcenat6"/>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GridTable6Colorful-Accent11">
    <w:name w:val="Grid Table 6 Colorful - Accent 11"/>
    <w:basedOn w:val="Normalnatabela"/>
    <w:next w:val="arenatabelakoordinatnemree6akcenat1"/>
    <w:uiPriority w:val="99"/>
    <w:pPr>
      <w:spacing w:after="0" w:line="240" w:lineRule="auto"/>
    </w:pPr>
    <w:rPr>
      <w:rFonts w:eastAsia="Arial"/>
      <w:lang w:val="sr-Latn-RS" w:eastAsia="sr-Latn-RS"/>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Normalnatabela"/>
    <w:next w:val="arenatabelakoordinatnemree6akcenat2"/>
    <w:uiPriority w:val="99"/>
    <w:pPr>
      <w:spacing w:after="0" w:line="240" w:lineRule="auto"/>
    </w:pPr>
    <w:rPr>
      <w:rFonts w:eastAsia="Arial"/>
      <w:lang w:val="sr-Latn-RS" w:eastAsia="sr-Latn-R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Normalnatabela"/>
    <w:next w:val="arenatabelakoordinatnemree6akcenat3"/>
    <w:uiPriority w:val="99"/>
    <w:pPr>
      <w:spacing w:after="0" w:line="240" w:lineRule="auto"/>
    </w:pPr>
    <w:rPr>
      <w:rFonts w:eastAsia="Arial"/>
      <w:lang w:val="sr-Latn-RS" w:eastAsia="sr-Latn-R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Normalnatabela"/>
    <w:next w:val="arenatabelakoordinatnemree6akcenat4"/>
    <w:uiPriority w:val="99"/>
    <w:pPr>
      <w:spacing w:after="0" w:line="240" w:lineRule="auto"/>
    </w:pPr>
    <w:rPr>
      <w:rFonts w:eastAsia="Arial"/>
      <w:lang w:val="sr-Latn-RS" w:eastAsia="sr-Latn-R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Normalnatabela"/>
    <w:next w:val="arenatabelakoordinatnemree6akcenat5"/>
    <w:uiPriority w:val="99"/>
    <w:pPr>
      <w:spacing w:after="0" w:line="240" w:lineRule="auto"/>
    </w:pPr>
    <w:rPr>
      <w:rFonts w:eastAsia="Arial"/>
      <w:lang w:val="sr-Latn-RS" w:eastAsia="sr-Latn-RS"/>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Normalnatabela"/>
    <w:next w:val="arenatabelakoordinatnemree6akcenat6"/>
    <w:uiPriority w:val="99"/>
    <w:pPr>
      <w:spacing w:after="0" w:line="240" w:lineRule="auto"/>
    </w:pPr>
    <w:rPr>
      <w:rFonts w:eastAsia="Arial"/>
      <w:lang w:val="sr-Latn-RS" w:eastAsia="sr-Latn-R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GridTable7Colorful-Accent11">
    <w:name w:val="Grid Table 7 Colorful - Accent 11"/>
    <w:basedOn w:val="Normalnatabela"/>
    <w:next w:val="arenatabelakoordinatnemree7akcenat1"/>
    <w:uiPriority w:val="99"/>
    <w:pPr>
      <w:spacing w:after="0" w:line="240" w:lineRule="auto"/>
    </w:pPr>
    <w:rPr>
      <w:rFonts w:eastAsia="Arial"/>
      <w:lang w:val="sr-Latn-RS" w:eastAsia="sr-Latn-RS"/>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000000"/>
          <w:left w:val="none" w:sz="0" w:space="0" w:color="000000"/>
          <w:bottom w:val="single" w:sz="4" w:space="0" w:color="ACCCEA"/>
          <w:right w:val="none" w:sz="0" w:space="0" w:color="000000"/>
        </w:tcBorders>
        <w:shd w:val="clear" w:color="FFFFFF" w:fill="FFFFFF"/>
      </w:tcPr>
    </w:tblStylePr>
    <w:tblStylePr w:type="lastRow">
      <w:rPr>
        <w:rFonts w:ascii="Arial" w:hAnsi="Arial"/>
        <w:b/>
        <w:color w:val="ACCCEA"/>
        <w:sz w:val="22"/>
      </w:rPr>
      <w:tblPr/>
      <w:tcPr>
        <w:tcBorders>
          <w:top w:val="single" w:sz="4" w:space="0" w:color="ACCCEA"/>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CCCEA"/>
        <w:sz w:val="22"/>
      </w:rPr>
      <w:tblPr/>
      <w:tcPr>
        <w:tcBorders>
          <w:top w:val="none" w:sz="0" w:space="0" w:color="000000"/>
          <w:left w:val="none" w:sz="0" w:space="0" w:color="000000"/>
          <w:bottom w:val="none" w:sz="0" w:space="0" w:color="000000"/>
          <w:right w:val="single" w:sz="4" w:space="0" w:color="ACCCEA"/>
        </w:tcBorders>
        <w:shd w:val="clear" w:color="FFFFFF" w:fill="auto"/>
      </w:tcPr>
    </w:tblStylePr>
    <w:tblStylePr w:type="lastCol">
      <w:rPr>
        <w:rFonts w:ascii="Arial" w:hAnsi="Arial"/>
        <w:i/>
        <w:color w:val="ACCCEA"/>
        <w:sz w:val="22"/>
      </w:rPr>
      <w:tblPr/>
      <w:tcPr>
        <w:tcBorders>
          <w:top w:val="none" w:sz="0" w:space="0" w:color="000000"/>
          <w:left w:val="single" w:sz="4" w:space="0" w:color="ACCCEA"/>
          <w:bottom w:val="none" w:sz="0" w:space="0" w:color="000000"/>
          <w:right w:val="none" w:sz="0"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Normalnatabela"/>
    <w:next w:val="arenatabelakoordinatnemree7akcenat2"/>
    <w:uiPriority w:val="99"/>
    <w:pPr>
      <w:spacing w:after="0" w:line="240" w:lineRule="auto"/>
    </w:pPr>
    <w:rPr>
      <w:rFonts w:eastAsia="Arial"/>
      <w:lang w:val="sr-Latn-RS" w:eastAsia="sr-Latn-RS"/>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b/>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Normalnatabela"/>
    <w:next w:val="arenatabelakoordinatnemree7akcenat3"/>
    <w:uiPriority w:val="99"/>
    <w:pPr>
      <w:spacing w:after="0" w:line="240" w:lineRule="auto"/>
    </w:pPr>
    <w:rPr>
      <w:rFonts w:eastAsia="Arial"/>
      <w:lang w:val="sr-Latn-RS" w:eastAsia="sr-Latn-RS"/>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000000"/>
          <w:left w:val="none" w:sz="0" w:space="0" w:color="000000"/>
          <w:bottom w:val="single" w:sz="4" w:space="0" w:color="A5A5A5"/>
          <w:right w:val="none" w:sz="0" w:space="0" w:color="000000"/>
        </w:tcBorders>
        <w:shd w:val="clear" w:color="FFFFFF" w:fill="FFFFFF"/>
      </w:tcPr>
    </w:tblStylePr>
    <w:tblStylePr w:type="lastRow">
      <w:rPr>
        <w:rFonts w:ascii="Arial" w:hAnsi="Arial"/>
        <w:b/>
        <w:color w:val="A5A5A5"/>
        <w:sz w:val="22"/>
      </w:rPr>
      <w:tblPr/>
      <w:tcPr>
        <w:tcBorders>
          <w:top w:val="single" w:sz="4" w:space="0" w:color="A5A5A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5A5A5"/>
        <w:sz w:val="22"/>
      </w:rPr>
      <w:tblPr/>
      <w:tcPr>
        <w:tcBorders>
          <w:top w:val="none" w:sz="0" w:space="0" w:color="000000"/>
          <w:left w:val="none" w:sz="0" w:space="0" w:color="000000"/>
          <w:bottom w:val="none" w:sz="0" w:space="0" w:color="000000"/>
          <w:right w:val="single" w:sz="4" w:space="0" w:color="A5A5A5"/>
        </w:tcBorders>
        <w:shd w:val="clear" w:color="FFFFFF" w:fill="auto"/>
      </w:tcPr>
    </w:tblStylePr>
    <w:tblStylePr w:type="lastCol">
      <w:rPr>
        <w:rFonts w:ascii="Arial" w:hAnsi="Arial"/>
        <w:i/>
        <w:color w:val="A5A5A5"/>
        <w:sz w:val="22"/>
      </w:rPr>
      <w:tblPr/>
      <w:tcPr>
        <w:tcBorders>
          <w:top w:val="none" w:sz="0" w:space="0" w:color="000000"/>
          <w:left w:val="single" w:sz="4" w:space="0" w:color="A5A5A5"/>
          <w:bottom w:val="none" w:sz="0" w:space="0" w:color="000000"/>
          <w:right w:val="none" w:sz="0"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Normalnatabela"/>
    <w:next w:val="arenatabelakoordinatnemree7akcenat4"/>
    <w:uiPriority w:val="99"/>
    <w:pPr>
      <w:spacing w:after="0" w:line="240" w:lineRule="auto"/>
    </w:pPr>
    <w:rPr>
      <w:rFonts w:eastAsia="Arial"/>
      <w:lang w:val="sr-Latn-RS" w:eastAsia="sr-Latn-RS"/>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b/>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Normalnatabela"/>
    <w:next w:val="arenatabelakoordinatnemree7akcenat5"/>
    <w:uiPriority w:val="99"/>
    <w:pPr>
      <w:spacing w:after="0" w:line="240" w:lineRule="auto"/>
    </w:pPr>
    <w:rPr>
      <w:rFonts w:eastAsia="Arial"/>
      <w:lang w:val="sr-Latn-RS" w:eastAsia="sr-Latn-RS"/>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000000"/>
          <w:left w:val="none" w:sz="0" w:space="0" w:color="000000"/>
          <w:bottom w:val="single" w:sz="4" w:space="0" w:color="95AFDD"/>
          <w:right w:val="none" w:sz="0" w:space="0" w:color="000000"/>
        </w:tcBorders>
        <w:shd w:val="clear" w:color="FFFFFF" w:fill="FFFFFF"/>
      </w:tcPr>
    </w:tblStylePr>
    <w:tblStylePr w:type="lastRow">
      <w:rPr>
        <w:rFonts w:ascii="Arial" w:hAnsi="Arial"/>
        <w:b/>
        <w:color w:val="254175"/>
        <w:sz w:val="22"/>
      </w:rPr>
      <w:tblPr/>
      <w:tcPr>
        <w:tcBorders>
          <w:top w:val="single" w:sz="4" w:space="0" w:color="95AFDD"/>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54175"/>
        <w:sz w:val="22"/>
      </w:rPr>
      <w:tblPr/>
      <w:tcPr>
        <w:tcBorders>
          <w:top w:val="none" w:sz="0" w:space="0" w:color="000000"/>
          <w:left w:val="none" w:sz="0" w:space="0" w:color="000000"/>
          <w:bottom w:val="none" w:sz="0" w:space="0" w:color="000000"/>
          <w:right w:val="single" w:sz="4" w:space="0" w:color="95AFDD"/>
        </w:tcBorders>
        <w:shd w:val="clear" w:color="FFFFFF" w:fill="auto"/>
      </w:tcPr>
    </w:tblStylePr>
    <w:tblStylePr w:type="lastCol">
      <w:rPr>
        <w:rFonts w:ascii="Arial" w:hAnsi="Arial"/>
        <w:i/>
        <w:color w:val="254175"/>
        <w:sz w:val="22"/>
      </w:rPr>
      <w:tblPr/>
      <w:tcPr>
        <w:tcBorders>
          <w:top w:val="none" w:sz="0" w:space="0" w:color="000000"/>
          <w:left w:val="single" w:sz="4" w:space="0" w:color="95AFDD"/>
          <w:bottom w:val="none" w:sz="0" w:space="0" w:color="000000"/>
          <w:right w:val="none" w:sz="0"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Normalnatabela"/>
    <w:next w:val="arenatabelakoordinatnemree7akcenat6"/>
    <w:uiPriority w:val="99"/>
    <w:pPr>
      <w:spacing w:after="0" w:line="240" w:lineRule="auto"/>
    </w:pPr>
    <w:rPr>
      <w:rFonts w:eastAsia="Arial"/>
      <w:lang w:val="sr-Latn-RS" w:eastAsia="sr-Latn-RS"/>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000000"/>
          <w:left w:val="none" w:sz="0" w:space="0" w:color="000000"/>
          <w:bottom w:val="single" w:sz="4" w:space="0" w:color="ADD394"/>
          <w:right w:val="none" w:sz="0" w:space="0" w:color="000000"/>
        </w:tcBorders>
        <w:shd w:val="clear" w:color="FFFFFF" w:fill="FFFFFF"/>
      </w:tcPr>
    </w:tblStylePr>
    <w:tblStylePr w:type="lastRow">
      <w:rPr>
        <w:rFonts w:ascii="Arial" w:hAnsi="Arial"/>
        <w:b/>
        <w:color w:val="416429"/>
        <w:sz w:val="22"/>
      </w:rPr>
      <w:tblPr/>
      <w:tcPr>
        <w:tcBorders>
          <w:top w:val="single" w:sz="4" w:space="0" w:color="ADD39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416429"/>
        <w:sz w:val="22"/>
      </w:rPr>
      <w:tblPr/>
      <w:tcPr>
        <w:tcBorders>
          <w:top w:val="none" w:sz="0" w:space="0" w:color="000000"/>
          <w:left w:val="none" w:sz="0" w:space="0" w:color="000000"/>
          <w:bottom w:val="none" w:sz="0" w:space="0" w:color="000000"/>
          <w:right w:val="single" w:sz="4" w:space="0" w:color="ADD394"/>
        </w:tcBorders>
        <w:shd w:val="clear" w:color="FFFFFF" w:fill="auto"/>
      </w:tcPr>
    </w:tblStylePr>
    <w:tblStylePr w:type="lastCol">
      <w:rPr>
        <w:rFonts w:ascii="Arial" w:hAnsi="Arial"/>
        <w:i/>
        <w:color w:val="416429"/>
        <w:sz w:val="22"/>
      </w:rPr>
      <w:tblPr/>
      <w:tcPr>
        <w:tcBorders>
          <w:top w:val="none" w:sz="0" w:space="0" w:color="000000"/>
          <w:left w:val="single" w:sz="4" w:space="0" w:color="ADD394"/>
          <w:bottom w:val="none" w:sz="0" w:space="0" w:color="000000"/>
          <w:right w:val="none" w:sz="0"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ListTable1Light-Accent11">
    <w:name w:val="List Table 1 Light - Accent 11"/>
    <w:basedOn w:val="Normalnatabela"/>
    <w:next w:val="Svetlatabelaliste1akcenat1"/>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Normalnatabela"/>
    <w:next w:val="Svetlatabelaliste1akcenat2"/>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Normalnatabela"/>
    <w:next w:val="Svetlatabelaliste1akcenat3"/>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Normalnatabela"/>
    <w:next w:val="Svetlatabelaliste1akcenat4"/>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Normalnatabela"/>
    <w:next w:val="Svetlatabelaliste1akcenat5"/>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Normalnatabela"/>
    <w:next w:val="Svetlatabelaliste1akcenat6"/>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ListTable2-Accent11">
    <w:name w:val="List Table 2 - Accent 11"/>
    <w:basedOn w:val="Normalnatabela"/>
    <w:next w:val="Tabelaliste2akcenat1"/>
    <w:uiPriority w:val="99"/>
    <w:pPr>
      <w:spacing w:after="0" w:line="240" w:lineRule="auto"/>
    </w:pPr>
    <w:rPr>
      <w:rFonts w:eastAsia="Arial"/>
      <w:lang w:val="sr-Latn-RS" w:eastAsia="sr-Latn-RS"/>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Normalnatabela"/>
    <w:next w:val="Tabelaliste2akcenat2"/>
    <w:uiPriority w:val="99"/>
    <w:pPr>
      <w:spacing w:after="0" w:line="240" w:lineRule="auto"/>
    </w:pPr>
    <w:rPr>
      <w:rFonts w:eastAsia="Arial"/>
      <w:lang w:val="sr-Latn-RS" w:eastAsia="sr-Latn-RS"/>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Normalnatabela"/>
    <w:next w:val="Tabelaliste2akcenat3"/>
    <w:uiPriority w:val="99"/>
    <w:pPr>
      <w:spacing w:after="0" w:line="240" w:lineRule="auto"/>
    </w:pPr>
    <w:rPr>
      <w:rFonts w:eastAsia="Arial"/>
      <w:lang w:val="sr-Latn-RS" w:eastAsia="sr-Latn-RS"/>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Normalnatabela"/>
    <w:next w:val="Tabelaliste2akcenat4"/>
    <w:uiPriority w:val="99"/>
    <w:pPr>
      <w:spacing w:after="0" w:line="240" w:lineRule="auto"/>
    </w:pPr>
    <w:rPr>
      <w:rFonts w:eastAsia="Arial"/>
      <w:lang w:val="sr-Latn-RS" w:eastAsia="sr-Latn-RS"/>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Normalnatabela"/>
    <w:next w:val="Tabelaliste2akcenat5"/>
    <w:uiPriority w:val="99"/>
    <w:pPr>
      <w:spacing w:after="0" w:line="240" w:lineRule="auto"/>
    </w:pPr>
    <w:rPr>
      <w:rFonts w:eastAsia="Arial"/>
      <w:lang w:val="sr-Latn-RS" w:eastAsia="sr-Latn-RS"/>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Normalnatabela"/>
    <w:next w:val="Tabelaliste2akcenat6"/>
    <w:uiPriority w:val="99"/>
    <w:pPr>
      <w:spacing w:after="0" w:line="240" w:lineRule="auto"/>
    </w:pPr>
    <w:rPr>
      <w:rFonts w:eastAsia="Arial"/>
      <w:lang w:val="sr-Latn-RS" w:eastAsia="sr-Latn-RS"/>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3-Accent11">
    <w:name w:val="List Table 3 - Accent 11"/>
    <w:basedOn w:val="Normalnatabela"/>
    <w:next w:val="Tabelaliste3akcenat1"/>
    <w:uiPriority w:val="99"/>
    <w:pPr>
      <w:spacing w:after="0" w:line="240" w:lineRule="auto"/>
    </w:pPr>
    <w:rPr>
      <w:rFonts w:eastAsia="Arial"/>
      <w:lang w:val="sr-Latn-RS" w:eastAsia="sr-Latn-R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Normalnatabela"/>
    <w:next w:val="Tabelaliste3akcenat2"/>
    <w:uiPriority w:val="99"/>
    <w:pPr>
      <w:spacing w:after="0" w:line="240" w:lineRule="auto"/>
    </w:pPr>
    <w:rPr>
      <w:rFonts w:eastAsia="Arial"/>
      <w:lang w:val="sr-Latn-RS" w:eastAsia="sr-Latn-RS"/>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Normalnatabela"/>
    <w:next w:val="Tabelaliste3akcenat3"/>
    <w:uiPriority w:val="99"/>
    <w:pPr>
      <w:spacing w:after="0" w:line="240" w:lineRule="auto"/>
    </w:pPr>
    <w:rPr>
      <w:rFonts w:eastAsia="Arial"/>
      <w:lang w:val="sr-Latn-RS" w:eastAsia="sr-Latn-RS"/>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Normalnatabela"/>
    <w:next w:val="Tabelaliste3akcenat4"/>
    <w:uiPriority w:val="99"/>
    <w:pPr>
      <w:spacing w:after="0" w:line="240" w:lineRule="auto"/>
    </w:pPr>
    <w:rPr>
      <w:rFonts w:eastAsia="Arial"/>
      <w:lang w:val="sr-Latn-RS" w:eastAsia="sr-Latn-RS"/>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Normalnatabela"/>
    <w:next w:val="Tabelaliste3akcenat5"/>
    <w:uiPriority w:val="99"/>
    <w:pPr>
      <w:spacing w:after="0" w:line="240" w:lineRule="auto"/>
    </w:pPr>
    <w:rPr>
      <w:rFonts w:eastAsia="Arial"/>
      <w:lang w:val="sr-Latn-RS" w:eastAsia="sr-Latn-RS"/>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Normalnatabela"/>
    <w:next w:val="Tabelaliste3akcenat6"/>
    <w:uiPriority w:val="99"/>
    <w:pPr>
      <w:spacing w:after="0" w:line="240" w:lineRule="auto"/>
    </w:pPr>
    <w:rPr>
      <w:rFonts w:eastAsia="Arial"/>
      <w:lang w:val="sr-Latn-RS" w:eastAsia="sr-Latn-RS"/>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ListTable4-Accent11">
    <w:name w:val="List Table 4 - Accent 11"/>
    <w:basedOn w:val="Normalnatabela"/>
    <w:next w:val="Tabelaliste4akcenat1"/>
    <w:uiPriority w:val="99"/>
    <w:pPr>
      <w:spacing w:after="0" w:line="240" w:lineRule="auto"/>
    </w:pPr>
    <w:rPr>
      <w:rFonts w:eastAsia="Arial"/>
      <w:lang w:val="sr-Latn-RS" w:eastAsia="sr-Latn-R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Normalnatabela"/>
    <w:next w:val="Tabelaliste4akcenat2"/>
    <w:uiPriority w:val="99"/>
    <w:pPr>
      <w:spacing w:after="0" w:line="240" w:lineRule="auto"/>
    </w:pPr>
    <w:rPr>
      <w:rFonts w:eastAsia="Arial"/>
      <w:lang w:val="sr-Latn-RS" w:eastAsia="sr-Latn-R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Normalnatabela"/>
    <w:next w:val="Tabelaliste4akcenat3"/>
    <w:uiPriority w:val="99"/>
    <w:pPr>
      <w:spacing w:after="0" w:line="240" w:lineRule="auto"/>
    </w:pPr>
    <w:rPr>
      <w:rFonts w:eastAsia="Arial"/>
      <w:lang w:val="sr-Latn-RS" w:eastAsia="sr-Latn-R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Normalnatabela"/>
    <w:next w:val="Tabelaliste4akcenat4"/>
    <w:uiPriority w:val="99"/>
    <w:pPr>
      <w:spacing w:after="0" w:line="240" w:lineRule="auto"/>
    </w:pPr>
    <w:rPr>
      <w:rFonts w:eastAsia="Arial"/>
      <w:lang w:val="sr-Latn-RS" w:eastAsia="sr-Latn-R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Normalnatabela"/>
    <w:next w:val="Tabelaliste4akcenat5"/>
    <w:uiPriority w:val="99"/>
    <w:pPr>
      <w:spacing w:after="0" w:line="240" w:lineRule="auto"/>
    </w:pPr>
    <w:rPr>
      <w:rFonts w:eastAsia="Arial"/>
      <w:lang w:val="sr-Latn-RS" w:eastAsia="sr-Latn-R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Normalnatabela"/>
    <w:next w:val="Tabelaliste4akcenat6"/>
    <w:uiPriority w:val="99"/>
    <w:pPr>
      <w:spacing w:after="0" w:line="240" w:lineRule="auto"/>
    </w:pPr>
    <w:rPr>
      <w:rFonts w:eastAsia="Arial"/>
      <w:lang w:val="sr-Latn-RS" w:eastAsia="sr-Latn-R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5Dark-Accent11">
    <w:name w:val="List Table 5 Dark - Accent 11"/>
    <w:basedOn w:val="Normalnatabela"/>
    <w:next w:val="Tamnatabelaliste5akcenat1"/>
    <w:uiPriority w:val="99"/>
    <w:pPr>
      <w:spacing w:after="0" w:line="240" w:lineRule="auto"/>
    </w:pPr>
    <w:rPr>
      <w:rFonts w:eastAsia="Arial"/>
      <w:lang w:val="sr-Latn-RS" w:eastAsia="sr-Latn-RS"/>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Normalnatabela"/>
    <w:next w:val="Tamnatabelaliste5akcenat2"/>
    <w:uiPriority w:val="99"/>
    <w:pPr>
      <w:spacing w:after="0" w:line="240" w:lineRule="auto"/>
    </w:pPr>
    <w:rPr>
      <w:rFonts w:eastAsia="Arial"/>
      <w:lang w:val="sr-Latn-RS" w:eastAsia="sr-Latn-RS"/>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Normalnatabela"/>
    <w:next w:val="Tamnatabelaliste5akcenat3"/>
    <w:uiPriority w:val="99"/>
    <w:pPr>
      <w:spacing w:after="0" w:line="240" w:lineRule="auto"/>
    </w:pPr>
    <w:rPr>
      <w:rFonts w:eastAsia="Arial"/>
      <w:lang w:val="sr-Latn-RS" w:eastAsia="sr-Latn-RS"/>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Normalnatabela"/>
    <w:next w:val="Tamnatabelaliste5akcenat4"/>
    <w:uiPriority w:val="99"/>
    <w:pPr>
      <w:spacing w:after="0" w:line="240" w:lineRule="auto"/>
    </w:pPr>
    <w:rPr>
      <w:rFonts w:eastAsia="Arial"/>
      <w:lang w:val="sr-Latn-RS" w:eastAsia="sr-Latn-RS"/>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Normalnatabela"/>
    <w:next w:val="Tamnatabelaliste5akcenat5"/>
    <w:uiPriority w:val="99"/>
    <w:pPr>
      <w:spacing w:after="0" w:line="240" w:lineRule="auto"/>
    </w:pPr>
    <w:rPr>
      <w:rFonts w:eastAsia="Arial"/>
      <w:lang w:val="sr-Latn-RS" w:eastAsia="sr-Latn-RS"/>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Normalnatabela"/>
    <w:next w:val="Tamnatabelaliste5akcenat6"/>
    <w:uiPriority w:val="99"/>
    <w:pPr>
      <w:spacing w:after="0" w:line="240" w:lineRule="auto"/>
    </w:pPr>
    <w:rPr>
      <w:rFonts w:eastAsia="Arial"/>
      <w:lang w:val="sr-Latn-RS" w:eastAsia="sr-Latn-RS"/>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ListTable6Colorful-Accent11">
    <w:name w:val="List Table 6 Colorful - Accent 11"/>
    <w:basedOn w:val="Normalnatabela"/>
    <w:next w:val="arenatabelaliste6akcenat1"/>
    <w:uiPriority w:val="99"/>
    <w:pPr>
      <w:spacing w:after="0" w:line="240" w:lineRule="auto"/>
    </w:pPr>
    <w:rPr>
      <w:rFonts w:eastAsia="Arial"/>
      <w:lang w:val="sr-Latn-RS" w:eastAsia="sr-Latn-RS"/>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Normalnatabela"/>
    <w:next w:val="arenatabelaliste6akcenat2"/>
    <w:uiPriority w:val="99"/>
    <w:pPr>
      <w:spacing w:after="0" w:line="240" w:lineRule="auto"/>
    </w:pPr>
    <w:rPr>
      <w:rFonts w:eastAsia="Arial"/>
      <w:lang w:val="sr-Latn-RS" w:eastAsia="sr-Latn-RS"/>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Normalnatabela"/>
    <w:next w:val="arenatabelaliste6akcenat3"/>
    <w:uiPriority w:val="99"/>
    <w:pPr>
      <w:spacing w:after="0" w:line="240" w:lineRule="auto"/>
    </w:pPr>
    <w:rPr>
      <w:rFonts w:eastAsia="Arial"/>
      <w:lang w:val="sr-Latn-RS" w:eastAsia="sr-Latn-RS"/>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Normalnatabela"/>
    <w:next w:val="arenatabelaliste6akcenat4"/>
    <w:uiPriority w:val="99"/>
    <w:pPr>
      <w:spacing w:after="0" w:line="240" w:lineRule="auto"/>
    </w:pPr>
    <w:rPr>
      <w:rFonts w:eastAsia="Arial"/>
      <w:lang w:val="sr-Latn-RS" w:eastAsia="sr-Latn-RS"/>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Normalnatabela"/>
    <w:next w:val="arenatabelaliste6akcenat5"/>
    <w:uiPriority w:val="99"/>
    <w:pPr>
      <w:spacing w:after="0" w:line="240" w:lineRule="auto"/>
    </w:pPr>
    <w:rPr>
      <w:rFonts w:eastAsia="Arial"/>
      <w:lang w:val="sr-Latn-RS" w:eastAsia="sr-Latn-RS"/>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Normalnatabela"/>
    <w:next w:val="arenatabelaliste6akcenat6"/>
    <w:uiPriority w:val="99"/>
    <w:pPr>
      <w:spacing w:after="0" w:line="240" w:lineRule="auto"/>
    </w:pPr>
    <w:rPr>
      <w:rFonts w:eastAsia="Arial"/>
      <w:lang w:val="sr-Latn-RS" w:eastAsia="sr-Latn-RS"/>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stTable7Colorful-Accent11">
    <w:name w:val="List Table 7 Colorful - Accent 11"/>
    <w:basedOn w:val="Normalnatabela"/>
    <w:next w:val="arenatabelaliste7akcenat1"/>
    <w:uiPriority w:val="99"/>
    <w:pPr>
      <w:spacing w:after="0" w:line="240" w:lineRule="auto"/>
    </w:pPr>
    <w:rPr>
      <w:rFonts w:eastAsia="Arial"/>
      <w:lang w:val="sr-Latn-RS" w:eastAsia="sr-Latn-RS"/>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000000"/>
          <w:left w:val="none" w:sz="0" w:space="0" w:color="000000"/>
          <w:bottom w:val="single" w:sz="4" w:space="0" w:color="5B9BD5"/>
          <w:right w:val="none" w:sz="0" w:space="0" w:color="000000"/>
        </w:tcBorders>
        <w:shd w:val="clear" w:color="FFFFFF" w:fill="FFFFFF"/>
      </w:tcPr>
    </w:tblStylePr>
    <w:tblStylePr w:type="lastRow">
      <w:rPr>
        <w:rFonts w:ascii="Arial" w:hAnsi="Arial"/>
        <w:i/>
        <w:color w:val="245A8D"/>
        <w:sz w:val="22"/>
      </w:rPr>
      <w:tblPr/>
      <w:tcPr>
        <w:tcBorders>
          <w:top w:val="single" w:sz="4" w:space="0" w:color="5B9BD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45A8D"/>
        <w:sz w:val="22"/>
      </w:rPr>
      <w:tblPr/>
      <w:tcPr>
        <w:tcBorders>
          <w:top w:val="none" w:sz="0" w:space="0" w:color="000000"/>
          <w:left w:val="none" w:sz="0" w:space="0" w:color="000000"/>
          <w:bottom w:val="none" w:sz="0" w:space="0" w:color="000000"/>
          <w:right w:val="single" w:sz="4" w:space="0" w:color="5B9BD5"/>
        </w:tcBorders>
        <w:shd w:val="clear" w:color="FFFFFF" w:fill="auto"/>
      </w:tcPr>
    </w:tblStylePr>
    <w:tblStylePr w:type="lastCol">
      <w:rPr>
        <w:rFonts w:ascii="Arial" w:hAnsi="Arial"/>
        <w:i/>
        <w:color w:val="245A8D"/>
        <w:sz w:val="22"/>
      </w:rPr>
      <w:tblPr/>
      <w:tcPr>
        <w:tcBorders>
          <w:top w:val="none" w:sz="0" w:space="0" w:color="000000"/>
          <w:left w:val="single" w:sz="4" w:space="0" w:color="5B9BD5"/>
          <w:bottom w:val="none" w:sz="0" w:space="0" w:color="000000"/>
          <w:right w:val="none" w:sz="0"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Normalnatabela"/>
    <w:next w:val="arenatabelaliste7akcenat2"/>
    <w:uiPriority w:val="99"/>
    <w:pPr>
      <w:spacing w:after="0" w:line="240" w:lineRule="auto"/>
    </w:pPr>
    <w:rPr>
      <w:rFonts w:eastAsia="Arial"/>
      <w:lang w:val="sr-Latn-RS" w:eastAsia="sr-Latn-RS"/>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i/>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Normalnatabela"/>
    <w:next w:val="arenatabelaliste7akcenat3"/>
    <w:uiPriority w:val="99"/>
    <w:pPr>
      <w:spacing w:after="0" w:line="240" w:lineRule="auto"/>
    </w:pPr>
    <w:rPr>
      <w:rFonts w:eastAsia="Arial"/>
      <w:lang w:val="sr-Latn-RS" w:eastAsia="sr-Latn-RS"/>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000000"/>
          <w:left w:val="none" w:sz="0" w:space="0" w:color="000000"/>
          <w:bottom w:val="single" w:sz="4" w:space="0" w:color="C9C9C9"/>
          <w:right w:val="none" w:sz="0" w:space="0" w:color="000000"/>
        </w:tcBorders>
        <w:shd w:val="clear" w:color="FFFFFF" w:fill="FFFFFF"/>
      </w:tcPr>
    </w:tblStylePr>
    <w:tblStylePr w:type="lastRow">
      <w:rPr>
        <w:rFonts w:ascii="Arial" w:hAnsi="Arial"/>
        <w:i/>
        <w:color w:val="C9C9C9"/>
        <w:sz w:val="22"/>
      </w:rPr>
      <w:tblPr/>
      <w:tcPr>
        <w:tcBorders>
          <w:top w:val="single" w:sz="4" w:space="0" w:color="C9C9C9"/>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C9C9C9"/>
        <w:sz w:val="22"/>
      </w:rPr>
      <w:tblPr/>
      <w:tcPr>
        <w:tcBorders>
          <w:top w:val="none" w:sz="0" w:space="0" w:color="000000"/>
          <w:left w:val="none" w:sz="0" w:space="0" w:color="000000"/>
          <w:bottom w:val="none" w:sz="0" w:space="0" w:color="000000"/>
          <w:right w:val="single" w:sz="4" w:space="0" w:color="C9C9C9"/>
        </w:tcBorders>
        <w:shd w:val="clear" w:color="FFFFFF" w:fill="auto"/>
      </w:tcPr>
    </w:tblStylePr>
    <w:tblStylePr w:type="lastCol">
      <w:rPr>
        <w:rFonts w:ascii="Arial" w:hAnsi="Arial"/>
        <w:i/>
        <w:color w:val="C9C9C9"/>
        <w:sz w:val="22"/>
      </w:rPr>
      <w:tblPr/>
      <w:tcPr>
        <w:tcBorders>
          <w:top w:val="none" w:sz="0" w:space="0" w:color="000000"/>
          <w:left w:val="single" w:sz="4" w:space="0" w:color="C9C9C9"/>
          <w:bottom w:val="none" w:sz="0" w:space="0" w:color="000000"/>
          <w:right w:val="none" w:sz="0"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Normalnatabela"/>
    <w:next w:val="arenatabelaliste7akcenat4"/>
    <w:uiPriority w:val="99"/>
    <w:pPr>
      <w:spacing w:after="0" w:line="240" w:lineRule="auto"/>
    </w:pPr>
    <w:rPr>
      <w:rFonts w:eastAsia="Arial"/>
      <w:lang w:val="sr-Latn-RS" w:eastAsia="sr-Latn-RS"/>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i/>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Normalnatabela"/>
    <w:next w:val="arenatabelaliste7akcenat5"/>
    <w:uiPriority w:val="99"/>
    <w:pPr>
      <w:spacing w:after="0" w:line="240" w:lineRule="auto"/>
    </w:pPr>
    <w:rPr>
      <w:rFonts w:eastAsia="Arial"/>
      <w:lang w:val="sr-Latn-RS" w:eastAsia="sr-Latn-RS"/>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000000"/>
          <w:left w:val="none" w:sz="0" w:space="0" w:color="000000"/>
          <w:bottom w:val="single" w:sz="4" w:space="0" w:color="8DA9DB"/>
          <w:right w:val="none" w:sz="0" w:space="0" w:color="000000"/>
        </w:tcBorders>
        <w:shd w:val="clear" w:color="FFFFFF" w:fill="FFFFFF"/>
      </w:tcPr>
    </w:tblStylePr>
    <w:tblStylePr w:type="lastRow">
      <w:rPr>
        <w:rFonts w:ascii="Arial" w:hAnsi="Arial"/>
        <w:i/>
        <w:color w:val="8DA9DB"/>
        <w:sz w:val="22"/>
      </w:rPr>
      <w:tblPr/>
      <w:tcPr>
        <w:tcBorders>
          <w:top w:val="single" w:sz="4" w:space="0" w:color="8DA9DB"/>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8DA9DB"/>
        <w:sz w:val="22"/>
      </w:rPr>
      <w:tblPr/>
      <w:tcPr>
        <w:tcBorders>
          <w:top w:val="none" w:sz="0" w:space="0" w:color="000000"/>
          <w:left w:val="none" w:sz="0" w:space="0" w:color="000000"/>
          <w:bottom w:val="none" w:sz="0" w:space="0" w:color="000000"/>
          <w:right w:val="single" w:sz="4" w:space="0" w:color="8DA9DB"/>
        </w:tcBorders>
        <w:shd w:val="clear" w:color="FFFFFF" w:fill="auto"/>
      </w:tcPr>
    </w:tblStylePr>
    <w:tblStylePr w:type="lastCol">
      <w:rPr>
        <w:rFonts w:ascii="Arial" w:hAnsi="Arial"/>
        <w:i/>
        <w:color w:val="8DA9DB"/>
        <w:sz w:val="22"/>
      </w:rPr>
      <w:tblPr/>
      <w:tcPr>
        <w:tcBorders>
          <w:top w:val="none" w:sz="0" w:space="0" w:color="000000"/>
          <w:left w:val="single" w:sz="4" w:space="0" w:color="8DA9DB"/>
          <w:bottom w:val="none" w:sz="0" w:space="0" w:color="000000"/>
          <w:right w:val="none" w:sz="0"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Normalnatabela"/>
    <w:next w:val="arenatabelaliste7akcenat6"/>
    <w:uiPriority w:val="99"/>
    <w:pPr>
      <w:spacing w:after="0" w:line="240" w:lineRule="auto"/>
    </w:pPr>
    <w:rPr>
      <w:rFonts w:eastAsia="Arial"/>
      <w:lang w:val="sr-Latn-RS" w:eastAsia="sr-Latn-RS"/>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000000"/>
          <w:left w:val="none" w:sz="0" w:space="0" w:color="000000"/>
          <w:bottom w:val="single" w:sz="4" w:space="0" w:color="A9D08E"/>
          <w:right w:val="none" w:sz="0" w:space="0" w:color="000000"/>
        </w:tcBorders>
        <w:shd w:val="clear" w:color="FFFFFF" w:fill="FFFFFF"/>
      </w:tcPr>
    </w:tblStylePr>
    <w:tblStylePr w:type="lastRow">
      <w:rPr>
        <w:rFonts w:ascii="Arial" w:hAnsi="Arial"/>
        <w:i/>
        <w:color w:val="A9D08E"/>
        <w:sz w:val="22"/>
      </w:rPr>
      <w:tblPr/>
      <w:tcPr>
        <w:tcBorders>
          <w:top w:val="single" w:sz="4" w:space="0" w:color="A9D08E"/>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9D08E"/>
        <w:sz w:val="22"/>
      </w:rPr>
      <w:tblPr/>
      <w:tcPr>
        <w:tcBorders>
          <w:top w:val="none" w:sz="0" w:space="0" w:color="000000"/>
          <w:left w:val="none" w:sz="0" w:space="0" w:color="000000"/>
          <w:bottom w:val="none" w:sz="0" w:space="0" w:color="000000"/>
          <w:right w:val="single" w:sz="4" w:space="0" w:color="A9D08E"/>
        </w:tcBorders>
        <w:shd w:val="clear" w:color="FFFFFF" w:fill="auto"/>
      </w:tcPr>
    </w:tblStylePr>
    <w:tblStylePr w:type="lastCol">
      <w:rPr>
        <w:rFonts w:ascii="Arial" w:hAnsi="Arial"/>
        <w:i/>
        <w:color w:val="A9D08E"/>
        <w:sz w:val="22"/>
      </w:rPr>
      <w:tblPr/>
      <w:tcPr>
        <w:tcBorders>
          <w:top w:val="none" w:sz="0" w:space="0" w:color="000000"/>
          <w:left w:val="single" w:sz="4" w:space="0" w:color="A9D08E"/>
          <w:bottom w:val="none" w:sz="0" w:space="0" w:color="000000"/>
          <w:right w:val="none" w:sz="0"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PlainTable11">
    <w:name w:val="Plain Table 11"/>
    <w:basedOn w:val="Normalnatabela"/>
    <w:next w:val="Obinatabela1"/>
    <w:uiPriority w:val="59"/>
    <w:pPr>
      <w:spacing w:after="0" w:line="240" w:lineRule="auto"/>
    </w:pPr>
    <w:rPr>
      <w:rFonts w:eastAsia="Arial"/>
      <w:lang w:val="sr-Latn-RS" w:eastAsia="sr-Latn-R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Normalnatabela"/>
    <w:next w:val="Obinatabela2"/>
    <w:uiPriority w:val="59"/>
    <w:pPr>
      <w:spacing w:after="0" w:line="240" w:lineRule="auto"/>
    </w:pPr>
    <w:rPr>
      <w:rFonts w:eastAsia="Arial"/>
      <w:lang w:val="sr-Latn-RS" w:eastAsia="sr-Latn-RS"/>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Normalnatabela"/>
    <w:next w:val="Obinatabela3"/>
    <w:uiPriority w:val="99"/>
    <w:pPr>
      <w:spacing w:after="0" w:line="240" w:lineRule="auto"/>
    </w:pPr>
    <w:rPr>
      <w:rFonts w:eastAsia="Arial"/>
      <w:lang w:val="sr-Latn-RS" w:eastAsia="sr-Latn-RS"/>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Normalnatabela"/>
    <w:next w:val="Obinatabela4"/>
    <w:uiPriority w:val="99"/>
    <w:pPr>
      <w:spacing w:after="0" w:line="240" w:lineRule="auto"/>
    </w:pPr>
    <w:rPr>
      <w:rFonts w:eastAsia="Arial"/>
      <w:lang w:val="sr-Latn-RS" w:eastAsia="sr-Latn-RS"/>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Normalnatabela"/>
    <w:next w:val="Obinatabela5"/>
    <w:uiPriority w:val="99"/>
    <w:pPr>
      <w:spacing w:after="0" w:line="240" w:lineRule="auto"/>
    </w:pPr>
    <w:rPr>
      <w:rFonts w:eastAsia="Arial"/>
      <w:lang w:val="sr-Latn-RS" w:eastAsia="sr-Latn-RS"/>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Normalnatabela"/>
    <w:next w:val="Svetlatabelakoordinatnemree1"/>
    <w:uiPriority w:val="99"/>
    <w:pPr>
      <w:spacing w:after="0" w:line="240" w:lineRule="auto"/>
    </w:pPr>
    <w:rPr>
      <w:rFonts w:eastAsia="Arial"/>
      <w:lang w:val="sr-Latn-RS" w:eastAsia="sr-Latn-R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21">
    <w:name w:val="Grid Table 21"/>
    <w:basedOn w:val="Normalnatabela"/>
    <w:next w:val="Tabelakoordinatnemree2"/>
    <w:uiPriority w:val="99"/>
    <w:pPr>
      <w:spacing w:after="0" w:line="240" w:lineRule="auto"/>
    </w:pPr>
    <w:rPr>
      <w:rFonts w:eastAsia="Arial"/>
      <w:lang w:val="sr-Latn-RS" w:eastAsia="sr-Latn-R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1">
    <w:name w:val="Grid Table 31"/>
    <w:basedOn w:val="Normalnatabela"/>
    <w:next w:val="Tabelakoordinatnemree3"/>
    <w:uiPriority w:val="99"/>
    <w:pPr>
      <w:spacing w:after="0" w:line="240" w:lineRule="auto"/>
    </w:pPr>
    <w:rPr>
      <w:rFonts w:eastAsia="Arial"/>
      <w:lang w:val="sr-Latn-RS" w:eastAsia="sr-Latn-R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1">
    <w:name w:val="Grid Table 41"/>
    <w:basedOn w:val="Normalnatabela"/>
    <w:next w:val="Tabelakoordinatnemree4"/>
    <w:uiPriority w:val="59"/>
    <w:pPr>
      <w:spacing w:after="0" w:line="240" w:lineRule="auto"/>
    </w:pPr>
    <w:rPr>
      <w:rFonts w:eastAsia="Arial"/>
      <w:lang w:val="sr-Latn-RS" w:eastAsia="sr-Latn-R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5Dark1">
    <w:name w:val="Grid Table 5 Dark1"/>
    <w:basedOn w:val="Normalnatabela"/>
    <w:next w:val="Tamnatabelakoordinatnemree5"/>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Normalnatabela"/>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4">
    <w:name w:val="Grid Table 5 Dark- Accent 4"/>
    <w:basedOn w:val="Normalnatabela"/>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6Colorful1">
    <w:name w:val="Grid Table 6 Colorful1"/>
    <w:basedOn w:val="Normalnatabela"/>
    <w:next w:val="arenatabelakoordinatnemree6"/>
    <w:uiPriority w:val="99"/>
    <w:pPr>
      <w:spacing w:after="0" w:line="240" w:lineRule="auto"/>
    </w:pPr>
    <w:rPr>
      <w:rFonts w:eastAsia="Arial"/>
      <w:lang w:val="sr-Latn-RS" w:eastAsia="sr-Latn-R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7Colorful1">
    <w:name w:val="Grid Table 7 Colorful1"/>
    <w:basedOn w:val="Normalnatabela"/>
    <w:next w:val="arenatabelakoordinatnemree7"/>
    <w:uiPriority w:val="99"/>
    <w:pPr>
      <w:spacing w:after="0" w:line="240" w:lineRule="auto"/>
    </w:pPr>
    <w:rPr>
      <w:rFonts w:eastAsia="Arial"/>
      <w:lang w:val="sr-Latn-RS" w:eastAsia="sr-Latn-RS"/>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ListTable1Light1">
    <w:name w:val="List Table 1 Light1"/>
    <w:basedOn w:val="Normalnatabela"/>
    <w:next w:val="Svetlatabelaliste1"/>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21">
    <w:name w:val="List Table 21"/>
    <w:basedOn w:val="Normalnatabela"/>
    <w:next w:val="Tabelaliste2"/>
    <w:uiPriority w:val="99"/>
    <w:pPr>
      <w:spacing w:after="0" w:line="240" w:lineRule="auto"/>
    </w:pPr>
    <w:rPr>
      <w:rFonts w:eastAsia="Arial"/>
      <w:lang w:val="sr-Latn-RS" w:eastAsia="sr-Latn-RS"/>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31">
    <w:name w:val="List Table 31"/>
    <w:basedOn w:val="Normalnatabela"/>
    <w:next w:val="Tabelaliste3"/>
    <w:uiPriority w:val="99"/>
    <w:pPr>
      <w:spacing w:after="0" w:line="240" w:lineRule="auto"/>
    </w:pPr>
    <w:rPr>
      <w:rFonts w:eastAsia="Arial"/>
      <w:lang w:val="sr-Latn-RS" w:eastAsia="sr-Latn-R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41">
    <w:name w:val="List Table 41"/>
    <w:basedOn w:val="Normalnatabela"/>
    <w:next w:val="Tabelaliste4"/>
    <w:uiPriority w:val="99"/>
    <w:pPr>
      <w:spacing w:after="0" w:line="240" w:lineRule="auto"/>
    </w:pPr>
    <w:rPr>
      <w:rFonts w:eastAsia="Arial"/>
      <w:lang w:val="sr-Latn-RS" w:eastAsia="sr-Latn-R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5Dark1">
    <w:name w:val="List Table 5 Dark1"/>
    <w:basedOn w:val="Normalnatabela"/>
    <w:next w:val="Tamnatabelaliste5"/>
    <w:uiPriority w:val="99"/>
    <w:pPr>
      <w:spacing w:after="0" w:line="240" w:lineRule="auto"/>
    </w:pPr>
    <w:rPr>
      <w:rFonts w:eastAsia="Arial"/>
      <w:lang w:val="sr-Latn-RS" w:eastAsia="sr-Latn-RS"/>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6Colorful1">
    <w:name w:val="List Table 6 Colorful1"/>
    <w:basedOn w:val="Normalnatabela"/>
    <w:next w:val="arenatabelaliste6"/>
    <w:uiPriority w:val="99"/>
    <w:pPr>
      <w:spacing w:after="0" w:line="240" w:lineRule="auto"/>
    </w:pPr>
    <w:rPr>
      <w:rFonts w:eastAsia="Arial"/>
      <w:lang w:val="sr-Latn-RS" w:eastAsia="sr-Latn-RS"/>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7Colorful1">
    <w:name w:val="List Table 7 Colorful1"/>
    <w:basedOn w:val="Normalnatabela"/>
    <w:next w:val="arenatabelaliste7"/>
    <w:uiPriority w:val="99"/>
    <w:pPr>
      <w:spacing w:after="0" w:line="240" w:lineRule="auto"/>
    </w:pPr>
    <w:rPr>
      <w:rFonts w:eastAsia="Arial"/>
      <w:lang w:val="sr-Latn-RS" w:eastAsia="sr-Latn-RS"/>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ned-Accent">
    <w:name w:val="Lined - Accent"/>
    <w:basedOn w:val="Normalnatabela"/>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Normalnatabela"/>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Normalnatabela"/>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Normalnatabela"/>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Normalnatabela"/>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Normalnatabela"/>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Normalnatabela"/>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Normalnatabela"/>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Normalnatabela"/>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Normalnatabela"/>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Normalnatabela"/>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Normalnatabela"/>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Normalnatabela"/>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Normalnatabela"/>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Normalnatabela"/>
    <w:uiPriority w:val="99"/>
    <w:pPr>
      <w:spacing w:after="0" w:line="240" w:lineRule="auto"/>
    </w:pPr>
    <w:rPr>
      <w:rFonts w:eastAsia="Arial"/>
      <w:lang w:val="sr-Latn-RS" w:eastAsia="sr-Latn-R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natabela"/>
    <w:uiPriority w:val="99"/>
    <w:pPr>
      <w:spacing w:after="0" w:line="240" w:lineRule="auto"/>
    </w:pPr>
    <w:rPr>
      <w:rFonts w:eastAsia="Arial"/>
      <w:lang w:val="sr-Latn-RS" w:eastAsia="sr-Latn-R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Normalnatabela"/>
    <w:uiPriority w:val="99"/>
    <w:pPr>
      <w:spacing w:after="0" w:line="240" w:lineRule="auto"/>
    </w:pPr>
    <w:rPr>
      <w:rFonts w:eastAsia="Arial"/>
      <w:lang w:val="sr-Latn-RS" w:eastAsia="sr-Latn-R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natabela"/>
    <w:uiPriority w:val="99"/>
    <w:pPr>
      <w:spacing w:after="0" w:line="240" w:lineRule="auto"/>
    </w:pPr>
    <w:rPr>
      <w:rFonts w:eastAsia="Arial"/>
      <w:lang w:val="sr-Latn-RS" w:eastAsia="sr-Latn-R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natabela"/>
    <w:uiPriority w:val="99"/>
    <w:pPr>
      <w:spacing w:after="0" w:line="240" w:lineRule="auto"/>
    </w:pPr>
    <w:rPr>
      <w:rFonts w:eastAsia="Arial"/>
      <w:lang w:val="sr-Latn-RS" w:eastAsia="sr-Latn-R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natabela"/>
    <w:uiPriority w:val="99"/>
    <w:pPr>
      <w:spacing w:after="0" w:line="240" w:lineRule="auto"/>
    </w:pPr>
    <w:rPr>
      <w:rFonts w:eastAsia="Arial"/>
      <w:lang w:val="sr-Latn-RS" w:eastAsia="sr-Latn-R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Normalnatabela"/>
    <w:uiPriority w:val="99"/>
    <w:pPr>
      <w:spacing w:after="0" w:line="240" w:lineRule="auto"/>
    </w:pPr>
    <w:rPr>
      <w:rFonts w:eastAsia="Arial"/>
      <w:lang w:val="sr-Latn-RS" w:eastAsia="sr-Latn-R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paragraph" w:styleId="Naslov">
    <w:name w:val="Title"/>
    <w:basedOn w:val="Normal"/>
    <w:next w:val="Normal"/>
    <w:link w:val="NaslovChar"/>
    <w:uiPriority w:val="10"/>
    <w:qFormat/>
    <w:pPr>
      <w:spacing w:after="80"/>
      <w:ind w:left="10" w:right="7" w:hanging="10"/>
      <w:contextualSpacing/>
      <w:jc w:val="both"/>
    </w:pPr>
    <w:rPr>
      <w:rFonts w:ascii="Arial" w:eastAsia="Arial" w:hAnsi="Arial" w:cs="Arial"/>
      <w:color w:val="000000"/>
      <w:spacing w:val="-10"/>
      <w:sz w:val="56"/>
      <w:szCs w:val="56"/>
      <w:lang w:val="sr-Latn-RS" w:eastAsia="sr-Latn-RS"/>
    </w:rPr>
  </w:style>
  <w:style w:type="character" w:customStyle="1" w:styleId="NaslovChar">
    <w:name w:val="Naslov Char"/>
    <w:basedOn w:val="Podrazumevanifontpasusa"/>
    <w:link w:val="Naslov"/>
    <w:uiPriority w:val="10"/>
    <w:rPr>
      <w:rFonts w:ascii="Arial" w:eastAsia="Arial" w:hAnsi="Arial" w:cs="Arial"/>
      <w:color w:val="000000"/>
      <w:spacing w:val="-10"/>
      <w:sz w:val="56"/>
      <w:szCs w:val="56"/>
      <w:lang w:val="sr-Latn-RS" w:eastAsia="sr-Latn-RS"/>
    </w:rPr>
  </w:style>
  <w:style w:type="paragraph" w:customStyle="1" w:styleId="Subtitle1">
    <w:name w:val="Subtitle1"/>
    <w:basedOn w:val="Normal"/>
    <w:next w:val="Normal"/>
    <w:uiPriority w:val="11"/>
    <w:qFormat/>
    <w:pPr>
      <w:numPr>
        <w:ilvl w:val="1"/>
      </w:numPr>
      <w:spacing w:after="44" w:line="266" w:lineRule="auto"/>
      <w:ind w:left="10" w:right="7" w:hanging="10"/>
      <w:jc w:val="both"/>
    </w:pPr>
    <w:rPr>
      <w:rFonts w:ascii="Arial" w:eastAsia="Arial" w:hAnsi="Arial" w:cs="Arial"/>
      <w:color w:val="595959"/>
      <w:spacing w:val="15"/>
      <w:sz w:val="28"/>
      <w:szCs w:val="28"/>
      <w:lang w:val="sr-Latn-RS" w:eastAsia="sr-Latn-RS"/>
    </w:rPr>
  </w:style>
  <w:style w:type="character" w:customStyle="1" w:styleId="PodnaslovChar">
    <w:name w:val="Podnaslov Char"/>
    <w:basedOn w:val="Podrazumevanifontpasusa"/>
    <w:link w:val="Podnaslov"/>
    <w:uiPriority w:val="11"/>
    <w:rPr>
      <w:color w:val="595959"/>
      <w:spacing w:val="15"/>
      <w:sz w:val="28"/>
      <w:szCs w:val="28"/>
    </w:rPr>
  </w:style>
  <w:style w:type="paragraph" w:customStyle="1" w:styleId="Quote1">
    <w:name w:val="Quote1"/>
    <w:basedOn w:val="Normal"/>
    <w:next w:val="Normal"/>
    <w:uiPriority w:val="29"/>
    <w:qFormat/>
    <w:pPr>
      <w:spacing w:before="160" w:after="44" w:line="266" w:lineRule="auto"/>
      <w:ind w:left="10" w:right="7" w:hanging="10"/>
      <w:jc w:val="center"/>
    </w:pPr>
    <w:rPr>
      <w:rFonts w:ascii="Arial" w:eastAsia="Arial" w:hAnsi="Arial" w:cs="Arial"/>
      <w:i/>
      <w:iCs/>
      <w:color w:val="404040"/>
      <w:szCs w:val="22"/>
      <w:lang w:val="sr-Latn-RS" w:eastAsia="sr-Latn-RS"/>
    </w:rPr>
  </w:style>
  <w:style w:type="character" w:customStyle="1" w:styleId="NavoenjeChar">
    <w:name w:val="Navođenje Char"/>
    <w:basedOn w:val="Podrazumevanifontpasusa"/>
    <w:link w:val="Navoenje"/>
    <w:uiPriority w:val="29"/>
    <w:rPr>
      <w:i/>
      <w:iCs/>
      <w:color w:val="404040"/>
    </w:rPr>
  </w:style>
  <w:style w:type="character" w:customStyle="1" w:styleId="IntenseEmphasis1">
    <w:name w:val="Intense Emphasis1"/>
    <w:basedOn w:val="Podrazumevanifontpasusa"/>
    <w:uiPriority w:val="21"/>
    <w:qFormat/>
    <w:rPr>
      <w:i/>
      <w:iCs/>
      <w:color w:val="2E74B5"/>
    </w:rPr>
  </w:style>
  <w:style w:type="paragraph" w:customStyle="1" w:styleId="IntenseQuote1">
    <w:name w:val="Intense Quote1"/>
    <w:basedOn w:val="Normal"/>
    <w:next w:val="Normal"/>
    <w:uiPriority w:val="30"/>
    <w:qFormat/>
    <w:pPr>
      <w:pBdr>
        <w:top w:val="single" w:sz="4" w:space="10" w:color="2E74B5"/>
        <w:bottom w:val="single" w:sz="4" w:space="10" w:color="2E74B5"/>
      </w:pBdr>
      <w:spacing w:before="360" w:after="360" w:line="266" w:lineRule="auto"/>
      <w:ind w:left="864" w:right="864" w:hanging="10"/>
      <w:jc w:val="center"/>
    </w:pPr>
    <w:rPr>
      <w:rFonts w:ascii="Arial" w:eastAsia="Arial" w:hAnsi="Arial" w:cs="Arial"/>
      <w:i/>
      <w:iCs/>
      <w:color w:val="2E74B5"/>
      <w:szCs w:val="22"/>
      <w:lang w:val="sr-Latn-RS" w:eastAsia="sr-Latn-RS"/>
    </w:rPr>
  </w:style>
  <w:style w:type="character" w:customStyle="1" w:styleId="PodebljaninavodniciChar">
    <w:name w:val="Podebljani navodnici Char"/>
    <w:basedOn w:val="Podrazumevanifontpasusa"/>
    <w:link w:val="Podebljaninavodnici"/>
    <w:uiPriority w:val="30"/>
    <w:rPr>
      <w:i/>
      <w:iCs/>
      <w:color w:val="2E74B5"/>
    </w:rPr>
  </w:style>
  <w:style w:type="character" w:customStyle="1" w:styleId="IntenseReference1">
    <w:name w:val="Intense Reference1"/>
    <w:basedOn w:val="Podrazumevanifontpasusa"/>
    <w:uiPriority w:val="32"/>
    <w:qFormat/>
    <w:rPr>
      <w:b/>
      <w:bCs/>
      <w:smallCaps/>
      <w:color w:val="2E74B5"/>
      <w:spacing w:val="5"/>
    </w:rPr>
  </w:style>
  <w:style w:type="paragraph" w:styleId="Bezrazmaka">
    <w:name w:val="No Spacing"/>
    <w:basedOn w:val="Normal"/>
    <w:uiPriority w:val="1"/>
    <w:qFormat/>
    <w:pPr>
      <w:ind w:left="10" w:right="7" w:hanging="10"/>
      <w:jc w:val="both"/>
    </w:pPr>
    <w:rPr>
      <w:rFonts w:ascii="Arial" w:eastAsia="Arial" w:hAnsi="Arial" w:cs="Arial"/>
      <w:color w:val="000000"/>
      <w:szCs w:val="22"/>
      <w:lang w:val="sr-Latn-RS" w:eastAsia="sr-Latn-RS"/>
    </w:rPr>
  </w:style>
  <w:style w:type="character" w:customStyle="1" w:styleId="SubtleEmphasis1">
    <w:name w:val="Subtle Emphasis1"/>
    <w:basedOn w:val="Podrazumevanifontpasusa"/>
    <w:uiPriority w:val="19"/>
    <w:qFormat/>
    <w:rPr>
      <w:i/>
      <w:iCs/>
      <w:color w:val="404040"/>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customStyle="1" w:styleId="SubtleReference1">
    <w:name w:val="Subtle Reference1"/>
    <w:basedOn w:val="Podrazumevanifontpasusa"/>
    <w:uiPriority w:val="31"/>
    <w:qFormat/>
    <w:rPr>
      <w:smallCaps/>
      <w:color w:val="5A5A5A"/>
    </w:rPr>
  </w:style>
  <w:style w:type="character" w:styleId="Naslovknjige">
    <w:name w:val="Book Title"/>
    <w:basedOn w:val="Podrazumevanifontpasusa"/>
    <w:uiPriority w:val="33"/>
    <w:qFormat/>
    <w:rPr>
      <w:b/>
      <w:bCs/>
      <w:i/>
      <w:iCs/>
      <w:spacing w:val="5"/>
    </w:rPr>
  </w:style>
  <w:style w:type="paragraph" w:customStyle="1" w:styleId="Caption1">
    <w:name w:val="Caption1"/>
    <w:basedOn w:val="Normal"/>
    <w:next w:val="Normal"/>
    <w:uiPriority w:val="35"/>
    <w:unhideWhenUsed/>
    <w:qFormat/>
    <w:pPr>
      <w:spacing w:after="200"/>
      <w:ind w:left="10" w:right="7" w:hanging="10"/>
      <w:jc w:val="both"/>
    </w:pPr>
    <w:rPr>
      <w:rFonts w:ascii="Arial" w:eastAsia="Arial" w:hAnsi="Arial" w:cs="Arial"/>
      <w:i/>
      <w:iCs/>
      <w:color w:val="44546A"/>
      <w:sz w:val="18"/>
      <w:szCs w:val="18"/>
      <w:lang w:val="sr-Latn-RS" w:eastAsia="sr-Latn-RS"/>
    </w:rPr>
  </w:style>
  <w:style w:type="paragraph" w:styleId="Tekstfusnote">
    <w:name w:val="footnote text"/>
    <w:basedOn w:val="Normal"/>
    <w:link w:val="TekstfusnoteChar"/>
    <w:uiPriority w:val="99"/>
    <w:semiHidden/>
    <w:unhideWhenUsed/>
    <w:pPr>
      <w:ind w:left="10" w:right="7" w:hanging="10"/>
      <w:jc w:val="both"/>
    </w:pPr>
    <w:rPr>
      <w:rFonts w:ascii="Arial" w:eastAsia="Arial" w:hAnsi="Arial" w:cs="Arial"/>
      <w:color w:val="000000"/>
      <w:lang w:val="sr-Latn-RS" w:eastAsia="sr-Latn-RS"/>
    </w:rPr>
  </w:style>
  <w:style w:type="character" w:customStyle="1" w:styleId="TekstfusnoteChar">
    <w:name w:val="Tekst fusnote Char"/>
    <w:basedOn w:val="Podrazumevanifontpasusa"/>
    <w:link w:val="Tekstfusnote"/>
    <w:uiPriority w:val="99"/>
    <w:semiHidden/>
    <w:rPr>
      <w:rFonts w:ascii="Arial" w:eastAsia="Arial" w:hAnsi="Arial" w:cs="Arial"/>
      <w:color w:val="000000"/>
      <w:sz w:val="20"/>
      <w:szCs w:val="20"/>
      <w:lang w:val="sr-Latn-RS" w:eastAsia="sr-Latn-RS"/>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pPr>
      <w:ind w:left="10" w:right="7" w:hanging="10"/>
      <w:jc w:val="both"/>
    </w:pPr>
    <w:rPr>
      <w:rFonts w:ascii="Arial" w:eastAsia="Arial" w:hAnsi="Arial" w:cs="Arial"/>
      <w:color w:val="000000"/>
      <w:lang w:val="sr-Latn-RS" w:eastAsia="sr-Latn-RS"/>
    </w:rPr>
  </w:style>
  <w:style w:type="character" w:customStyle="1" w:styleId="TekstendnoteChar">
    <w:name w:val="Tekst endnote Char"/>
    <w:basedOn w:val="Podrazumevanifontpasusa"/>
    <w:link w:val="Tekstendnote"/>
    <w:uiPriority w:val="99"/>
    <w:semiHidden/>
    <w:rPr>
      <w:rFonts w:ascii="Arial" w:eastAsia="Arial" w:hAnsi="Arial" w:cs="Arial"/>
      <w:color w:val="000000"/>
      <w:sz w:val="20"/>
      <w:szCs w:val="20"/>
      <w:lang w:val="sr-Latn-RS" w:eastAsia="sr-Latn-RS"/>
    </w:rPr>
  </w:style>
  <w:style w:type="character" w:styleId="Referencaendnote">
    <w:name w:val="endnote reference"/>
    <w:basedOn w:val="Podrazumevanifontpasusa"/>
    <w:uiPriority w:val="99"/>
    <w:semiHidden/>
    <w:unhideWhenUsed/>
    <w:rPr>
      <w:vertAlign w:val="superscript"/>
    </w:rPr>
  </w:style>
  <w:style w:type="character" w:customStyle="1" w:styleId="FollowedHyperlink1">
    <w:name w:val="FollowedHyperlink1"/>
    <w:basedOn w:val="Podrazumevanifontpasusa"/>
    <w:uiPriority w:val="99"/>
    <w:semiHidden/>
    <w:unhideWhenUsed/>
    <w:rPr>
      <w:color w:val="954F72"/>
      <w:u w:val="single"/>
    </w:rPr>
  </w:style>
  <w:style w:type="paragraph" w:styleId="SADRAJ2">
    <w:name w:val="toc 2"/>
    <w:basedOn w:val="Normal"/>
    <w:next w:val="Normal"/>
    <w:uiPriority w:val="39"/>
    <w:unhideWhenUsed/>
    <w:pPr>
      <w:spacing w:after="100" w:line="266" w:lineRule="auto"/>
      <w:ind w:left="220" w:right="7" w:hanging="10"/>
      <w:jc w:val="both"/>
    </w:pPr>
    <w:rPr>
      <w:rFonts w:ascii="Arial" w:eastAsia="Arial" w:hAnsi="Arial" w:cs="Arial"/>
      <w:color w:val="000000"/>
      <w:szCs w:val="22"/>
      <w:lang w:val="sr-Latn-RS" w:eastAsia="sr-Latn-RS"/>
    </w:rPr>
  </w:style>
  <w:style w:type="paragraph" w:styleId="SADRAJ3">
    <w:name w:val="toc 3"/>
    <w:basedOn w:val="Normal"/>
    <w:next w:val="Normal"/>
    <w:uiPriority w:val="39"/>
    <w:unhideWhenUsed/>
    <w:pPr>
      <w:spacing w:after="100" w:line="266" w:lineRule="auto"/>
      <w:ind w:left="440" w:right="7" w:hanging="10"/>
      <w:jc w:val="both"/>
    </w:pPr>
    <w:rPr>
      <w:rFonts w:ascii="Arial" w:eastAsia="Arial" w:hAnsi="Arial" w:cs="Arial"/>
      <w:color w:val="000000"/>
      <w:szCs w:val="22"/>
      <w:lang w:val="sr-Latn-RS" w:eastAsia="sr-Latn-RS"/>
    </w:rPr>
  </w:style>
  <w:style w:type="paragraph" w:styleId="SADRAJ4">
    <w:name w:val="toc 4"/>
    <w:basedOn w:val="Normal"/>
    <w:next w:val="Normal"/>
    <w:uiPriority w:val="39"/>
    <w:unhideWhenUsed/>
    <w:pPr>
      <w:spacing w:after="100" w:line="266" w:lineRule="auto"/>
      <w:ind w:left="660" w:right="7" w:hanging="10"/>
      <w:jc w:val="both"/>
    </w:pPr>
    <w:rPr>
      <w:rFonts w:ascii="Arial" w:eastAsia="Arial" w:hAnsi="Arial" w:cs="Arial"/>
      <w:color w:val="000000"/>
      <w:szCs w:val="22"/>
      <w:lang w:val="sr-Latn-RS" w:eastAsia="sr-Latn-RS"/>
    </w:rPr>
  </w:style>
  <w:style w:type="paragraph" w:styleId="SADRAJ5">
    <w:name w:val="toc 5"/>
    <w:basedOn w:val="Normal"/>
    <w:next w:val="Normal"/>
    <w:uiPriority w:val="39"/>
    <w:unhideWhenUsed/>
    <w:pPr>
      <w:spacing w:after="100" w:line="266" w:lineRule="auto"/>
      <w:ind w:left="880" w:right="7" w:hanging="10"/>
      <w:jc w:val="both"/>
    </w:pPr>
    <w:rPr>
      <w:rFonts w:ascii="Arial" w:eastAsia="Arial" w:hAnsi="Arial" w:cs="Arial"/>
      <w:color w:val="000000"/>
      <w:szCs w:val="22"/>
      <w:lang w:val="sr-Latn-RS" w:eastAsia="sr-Latn-RS"/>
    </w:rPr>
  </w:style>
  <w:style w:type="paragraph" w:styleId="SADRAJ6">
    <w:name w:val="toc 6"/>
    <w:basedOn w:val="Normal"/>
    <w:next w:val="Normal"/>
    <w:uiPriority w:val="39"/>
    <w:unhideWhenUsed/>
    <w:pPr>
      <w:spacing w:after="100" w:line="266" w:lineRule="auto"/>
      <w:ind w:left="1100" w:right="7" w:hanging="10"/>
      <w:jc w:val="both"/>
    </w:pPr>
    <w:rPr>
      <w:rFonts w:ascii="Arial" w:eastAsia="Arial" w:hAnsi="Arial" w:cs="Arial"/>
      <w:color w:val="000000"/>
      <w:szCs w:val="22"/>
      <w:lang w:val="sr-Latn-RS" w:eastAsia="sr-Latn-RS"/>
    </w:rPr>
  </w:style>
  <w:style w:type="paragraph" w:styleId="SADRAJ7">
    <w:name w:val="toc 7"/>
    <w:basedOn w:val="Normal"/>
    <w:next w:val="Normal"/>
    <w:uiPriority w:val="39"/>
    <w:unhideWhenUsed/>
    <w:pPr>
      <w:spacing w:after="100" w:line="266" w:lineRule="auto"/>
      <w:ind w:left="1320" w:right="7" w:hanging="10"/>
      <w:jc w:val="both"/>
    </w:pPr>
    <w:rPr>
      <w:rFonts w:ascii="Arial" w:eastAsia="Arial" w:hAnsi="Arial" w:cs="Arial"/>
      <w:color w:val="000000"/>
      <w:szCs w:val="22"/>
      <w:lang w:val="sr-Latn-RS" w:eastAsia="sr-Latn-RS"/>
    </w:rPr>
  </w:style>
  <w:style w:type="paragraph" w:styleId="SADRAJ8">
    <w:name w:val="toc 8"/>
    <w:basedOn w:val="Normal"/>
    <w:next w:val="Normal"/>
    <w:uiPriority w:val="39"/>
    <w:unhideWhenUsed/>
    <w:pPr>
      <w:spacing w:after="100" w:line="266" w:lineRule="auto"/>
      <w:ind w:left="1540" w:right="7" w:hanging="10"/>
      <w:jc w:val="both"/>
    </w:pPr>
    <w:rPr>
      <w:rFonts w:ascii="Arial" w:eastAsia="Arial" w:hAnsi="Arial" w:cs="Arial"/>
      <w:color w:val="000000"/>
      <w:szCs w:val="22"/>
      <w:lang w:val="sr-Latn-RS" w:eastAsia="sr-Latn-RS"/>
    </w:rPr>
  </w:style>
  <w:style w:type="paragraph" w:styleId="SADRAJ9">
    <w:name w:val="toc 9"/>
    <w:basedOn w:val="Normal"/>
    <w:next w:val="Normal"/>
    <w:uiPriority w:val="39"/>
    <w:unhideWhenUsed/>
    <w:pPr>
      <w:spacing w:after="100" w:line="266" w:lineRule="auto"/>
      <w:ind w:left="1760" w:right="7" w:hanging="10"/>
      <w:jc w:val="both"/>
    </w:pPr>
    <w:rPr>
      <w:rFonts w:ascii="Arial" w:eastAsia="Arial" w:hAnsi="Arial" w:cs="Arial"/>
      <w:color w:val="000000"/>
      <w:szCs w:val="22"/>
      <w:lang w:val="sr-Latn-RS" w:eastAsia="sr-Latn-RS"/>
    </w:rPr>
  </w:style>
  <w:style w:type="character" w:styleId="Tekstuvaramesta">
    <w:name w:val="Placeholder Text"/>
    <w:basedOn w:val="Podrazumevanifontpasusa"/>
    <w:uiPriority w:val="99"/>
    <w:semiHidden/>
    <w:rPr>
      <w:color w:val="666666"/>
    </w:rPr>
  </w:style>
  <w:style w:type="paragraph" w:styleId="Tabelailustracija">
    <w:name w:val="table of figures"/>
    <w:basedOn w:val="Normal"/>
    <w:next w:val="Normal"/>
    <w:uiPriority w:val="99"/>
    <w:unhideWhenUsed/>
    <w:pPr>
      <w:spacing w:line="266" w:lineRule="auto"/>
      <w:ind w:left="10" w:right="7" w:hanging="10"/>
      <w:jc w:val="both"/>
    </w:pPr>
    <w:rPr>
      <w:rFonts w:ascii="Arial" w:eastAsia="Arial" w:hAnsi="Arial" w:cs="Arial"/>
      <w:color w:val="000000"/>
      <w:szCs w:val="22"/>
      <w:lang w:val="sr-Latn-RS" w:eastAsia="sr-Latn-RS"/>
    </w:rPr>
  </w:style>
  <w:style w:type="character" w:customStyle="1" w:styleId="PasussalistomChar">
    <w:name w:val="Pasus sa listom Char"/>
    <w:link w:val="Pasussalistom"/>
    <w:uiPriority w:val="34"/>
    <w:qFormat/>
    <w:rPr>
      <w:rFonts w:ascii="Times New Roman" w:eastAsia="Times New Roman" w:hAnsi="Times New Roman" w:cs="Times New Roman"/>
      <w:sz w:val="20"/>
      <w:szCs w:val="20"/>
      <w:lang w:val="en-AU"/>
    </w:rPr>
  </w:style>
  <w:style w:type="paragraph" w:customStyle="1" w:styleId="ListParagraph11">
    <w:name w:val="List Paragraph11"/>
    <w:basedOn w:val="Normal"/>
    <w:uiPriority w:val="34"/>
    <w:qFormat/>
    <w:pPr>
      <w:spacing w:before="120" w:after="120"/>
      <w:ind w:left="720"/>
      <w:contextualSpacing/>
      <w:jc w:val="both"/>
    </w:pPr>
    <w:rPr>
      <w:rFonts w:ascii="Arial" w:eastAsia="Calibri" w:hAnsi="Arial"/>
      <w:sz w:val="22"/>
      <w:szCs w:val="22"/>
      <w:lang w:val="en-US"/>
    </w:rPr>
  </w:style>
  <w:style w:type="table" w:customStyle="1" w:styleId="TableGrid1">
    <w:name w:val="Table Grid1"/>
    <w:basedOn w:val="Normalnatabela"/>
    <w:next w:val="Koordinatnamreatabele"/>
    <w:uiPriority w:val="39"/>
    <w:pPr>
      <w:spacing w:after="0" w:line="240" w:lineRule="auto"/>
    </w:pPr>
    <w:rPr>
      <w:rFonts w:eastAsia="Arial"/>
      <w:lang w:val="sr-Latn-RS"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Normalnatabela"/>
    <w:next w:val="Koordinatnamreatabele"/>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eza">
    <w:name w:val="Hyperlink"/>
    <w:basedOn w:val="Podrazumevanifontpasusa"/>
    <w:uiPriority w:val="99"/>
    <w:unhideWhenUsed/>
    <w:rPr>
      <w:color w:val="0563C1"/>
      <w:u w:val="single"/>
    </w:rPr>
  </w:style>
  <w:style w:type="paragraph" w:customStyle="1" w:styleId="TOCHeading1">
    <w:name w:val="TOC Heading1"/>
    <w:basedOn w:val="Naslov1"/>
    <w:next w:val="Normal"/>
    <w:uiPriority w:val="39"/>
    <w:unhideWhenUsed/>
    <w:qFormat/>
    <w:pPr>
      <w:keepLines/>
      <w:numPr>
        <w:numId w:val="0"/>
      </w:numPr>
      <w:spacing w:before="240" w:line="259" w:lineRule="auto"/>
      <w:jc w:val="left"/>
      <w:outlineLvl w:val="9"/>
    </w:pPr>
    <w:rPr>
      <w:rFonts w:ascii="Calibri Light" w:eastAsia="Arial" w:hAnsi="Calibri Light"/>
      <w:b w:val="0"/>
      <w:bCs w:val="0"/>
      <w:color w:val="2E74B5"/>
      <w:sz w:val="32"/>
      <w:szCs w:val="32"/>
      <w:lang w:val="en-US"/>
    </w:rPr>
  </w:style>
  <w:style w:type="paragraph" w:styleId="SADRAJ1">
    <w:name w:val="toc 1"/>
    <w:basedOn w:val="Normal"/>
    <w:next w:val="Normal"/>
    <w:uiPriority w:val="39"/>
    <w:unhideWhenUsed/>
    <w:pPr>
      <w:tabs>
        <w:tab w:val="left" w:pos="440"/>
        <w:tab w:val="right" w:leader="dot" w:pos="9400"/>
      </w:tabs>
      <w:spacing w:after="100" w:line="266" w:lineRule="auto"/>
      <w:ind w:right="7" w:hanging="10"/>
      <w:jc w:val="both"/>
    </w:pPr>
    <w:rPr>
      <w:rFonts w:ascii="Arial" w:eastAsia="Arial" w:hAnsi="Arial" w:cs="Arial"/>
      <w:color w:val="000000"/>
      <w:szCs w:val="22"/>
      <w:lang w:val="sr-Latn-RS" w:eastAsia="sr-Latn-RS"/>
    </w:rPr>
  </w:style>
  <w:style w:type="paragraph" w:styleId="Korektura">
    <w:name w:val="Revision"/>
    <w:hidden/>
    <w:uiPriority w:val="99"/>
    <w:semiHidden/>
    <w:pPr>
      <w:spacing w:after="0" w:line="240" w:lineRule="auto"/>
    </w:pPr>
    <w:rPr>
      <w:rFonts w:ascii="Arial" w:eastAsia="Arial" w:hAnsi="Arial" w:cs="Arial"/>
      <w:color w:val="000000"/>
      <w:sz w:val="20"/>
      <w:lang w:val="sr-Latn-RS" w:eastAsia="sr-Latn-RS"/>
    </w:rPr>
  </w:style>
  <w:style w:type="table" w:customStyle="1" w:styleId="TableGrid2">
    <w:name w:val="Table Grid2"/>
    <w:basedOn w:val="Normalnatabela"/>
    <w:next w:val="Koordinatnamreatabele"/>
    <w:uiPriority w:val="59"/>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Podrazumevanifontpasusa"/>
  </w:style>
  <w:style w:type="character" w:customStyle="1" w:styleId="auto-style4">
    <w:name w:val="auto-style4"/>
    <w:basedOn w:val="Podrazumevanifontpasusa"/>
  </w:style>
  <w:style w:type="character" w:customStyle="1" w:styleId="auto-style2">
    <w:name w:val="auto-style2"/>
    <w:basedOn w:val="Podrazumevanifontpasusa"/>
  </w:style>
  <w:style w:type="character" w:customStyle="1" w:styleId="auto-style3">
    <w:name w:val="auto-style3"/>
    <w:basedOn w:val="Podrazumevanifontpasusa"/>
  </w:style>
  <w:style w:type="paragraph" w:customStyle="1" w:styleId="s11">
    <w:name w:val="s11 Т Обычн"/>
    <w:basedOn w:val="Normal"/>
    <w:link w:val="s110"/>
    <w:pPr>
      <w:keepNext/>
      <w:keepLines/>
      <w:spacing w:before="20" w:line="276" w:lineRule="auto"/>
    </w:pPr>
    <w:rPr>
      <w:rFonts w:ascii="Arial" w:hAnsi="Arial"/>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 w:type="table" w:styleId="Obinatabela1">
    <w:name w:val="Plain Table 1"/>
    <w:basedOn w:val="Normalnatabela"/>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binatabela2">
    <w:name w:val="Plain Table 2"/>
    <w:basedOn w:val="Normalnatabela"/>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binatabela3">
    <w:name w:val="Plain Table 3"/>
    <w:basedOn w:val="Normalnatabela"/>
    <w:uiPriority w:val="4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styleId="Obinatabela4">
    <w:name w:val="Plain Table 4"/>
    <w:basedOn w:val="Normalnatabela"/>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binatabela5">
    <w:name w:val="Plain Table 5"/>
    <w:basedOn w:val="Normalnatabela"/>
    <w:uiPriority w:val="4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Svetlatabelakoordinatnemree1">
    <w:name w:val="Grid Table 1 Light"/>
    <w:basedOn w:val="Normalnatabela"/>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Tabelakoordinatnemree2">
    <w:name w:val="Grid Table 2"/>
    <w:basedOn w:val="Normalnatabela"/>
    <w:uiPriority w:val="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one" w:sz="4" w:space="0" w:color="000000"/>
          <w:bottom w:val="single" w:sz="12" w:space="0" w:color="666666" w:themeColor="text1" w:themeTint="99"/>
        </w:tcBorders>
        <w:shd w:val="clear" w:color="auto" w:fill="FFFFFF" w:themeFill="background1"/>
      </w:tcPr>
    </w:tblStylePr>
    <w:tblStylePr w:type="lastRow">
      <w:rPr>
        <w:b/>
        <w:bCs/>
      </w:rPr>
      <w:tblPr/>
      <w:tcPr>
        <w:tcBorders>
          <w:top w:val="single" w:sz="2" w:space="0" w:color="666666" w:themeColor="text1"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koordinatnemree3">
    <w:name w:val="Grid Table 3"/>
    <w:basedOn w:val="Normalnatabela"/>
    <w:uiPriority w:val="4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koordinatnemree4">
    <w:name w:val="Grid Table 4"/>
    <w:basedOn w:val="Normalnatabela"/>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mnatabelakoordinatnemree5">
    <w:name w:val="Grid Table 5 Dark"/>
    <w:basedOn w:val="Normalnatabela"/>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arenatabelakoordinatnemree6">
    <w:name w:val="Grid Table 6 Colorful"/>
    <w:basedOn w:val="Normalnatabela"/>
    <w:uiPriority w:val="5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arenatabelakoordinatnemree7">
    <w:name w:val="Grid Table 7 Colorful"/>
    <w:basedOn w:val="Normalnatabela"/>
    <w:uiPriority w:val="5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Svetlatabelaliste1">
    <w:name w:val="List Table 1 Light"/>
    <w:basedOn w:val="Normalnatabela"/>
    <w:uiPriority w:val="4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e2">
    <w:name w:val="List Table 2"/>
    <w:basedOn w:val="Normalnatabela"/>
    <w:uiPriority w:val="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e3">
    <w:name w:val="List Table 3"/>
    <w:basedOn w:val="Normalnatabela"/>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single" w:sz="4" w:space="0" w:color="000000" w:themeColor="tex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000000" w:themeColor="text1"/>
          <w:left w:val="none" w:sz="4" w:space="0" w:color="000000"/>
        </w:tcBorders>
      </w:tcPr>
    </w:tblStylePr>
    <w:tblStylePr w:type="swCell">
      <w:tblPr/>
      <w:tcPr>
        <w:tcBorders>
          <w:top w:val="single" w:sz="4" w:space="0" w:color="000000" w:themeColor="text1"/>
          <w:right w:val="none" w:sz="4" w:space="0" w:color="000000"/>
        </w:tcBorders>
      </w:tcPr>
    </w:tblStylePr>
  </w:style>
  <w:style w:type="table" w:styleId="Tabelaliste4">
    <w:name w:val="List Table 4"/>
    <w:basedOn w:val="Normalnatabela"/>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mnatabelaliste5">
    <w:name w:val="List Table 5 Dark"/>
    <w:basedOn w:val="Normalnatabela"/>
    <w:uiPriority w:val="5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arenatabelaliste6">
    <w:name w:val="List Table 6 Colorful"/>
    <w:basedOn w:val="Normalnatabela"/>
    <w:uiPriority w:val="5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arenatabelaliste7">
    <w:name w:val="List Table 7 Colorful"/>
    <w:basedOn w:val="Normalnatabela"/>
    <w:uiPriority w:val="5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Podnaslov">
    <w:name w:val="Subtitle"/>
    <w:basedOn w:val="Normal"/>
    <w:next w:val="Normal"/>
    <w:link w:val="PodnaslovChar"/>
    <w:uiPriority w:val="11"/>
    <w:qFormat/>
    <w:pPr>
      <w:numPr>
        <w:ilvl w:val="1"/>
      </w:numPr>
      <w:spacing w:after="160"/>
    </w:pPr>
    <w:rPr>
      <w:rFonts w:asciiTheme="minorHAnsi" w:eastAsiaTheme="minorHAnsi" w:hAnsiTheme="minorHAnsi" w:cstheme="minorBidi"/>
      <w:color w:val="595959"/>
      <w:spacing w:val="15"/>
      <w:sz w:val="28"/>
      <w:szCs w:val="28"/>
      <w:lang w:val="en-US"/>
    </w:rPr>
  </w:style>
  <w:style w:type="character" w:customStyle="1" w:styleId="SubtitleChar1">
    <w:name w:val="Subtitle Char1"/>
    <w:basedOn w:val="Podrazumevanifontpasusa"/>
    <w:uiPriority w:val="11"/>
    <w:rPr>
      <w:rFonts w:eastAsiaTheme="minorEastAsia"/>
      <w:color w:val="5A5A5A" w:themeColor="text1" w:themeTint="A5"/>
      <w:spacing w:val="15"/>
      <w:lang w:val="en-AU"/>
    </w:rPr>
  </w:style>
  <w:style w:type="paragraph" w:styleId="Navoenje">
    <w:name w:val="Quote"/>
    <w:basedOn w:val="Normal"/>
    <w:next w:val="Normal"/>
    <w:link w:val="NavoenjeChar"/>
    <w:uiPriority w:val="29"/>
    <w:qFormat/>
    <w:pPr>
      <w:spacing w:before="200" w:after="160"/>
      <w:ind w:left="864" w:right="864"/>
      <w:jc w:val="center"/>
    </w:pPr>
    <w:rPr>
      <w:rFonts w:asciiTheme="minorHAnsi" w:eastAsiaTheme="minorHAnsi" w:hAnsiTheme="minorHAnsi" w:cstheme="minorBidi"/>
      <w:i/>
      <w:iCs/>
      <w:color w:val="404040"/>
      <w:sz w:val="22"/>
      <w:szCs w:val="22"/>
      <w:lang w:val="en-US"/>
    </w:rPr>
  </w:style>
  <w:style w:type="character" w:customStyle="1" w:styleId="QuoteChar1">
    <w:name w:val="Quote Char1"/>
    <w:basedOn w:val="Podrazumevanifontpasusa"/>
    <w:uiPriority w:val="29"/>
    <w:rPr>
      <w:rFonts w:ascii="Times New Roman" w:eastAsia="Times New Roman" w:hAnsi="Times New Roman" w:cs="Times New Roman"/>
      <w:i/>
      <w:iCs/>
      <w:color w:val="404040" w:themeColor="text1" w:themeTint="BF"/>
      <w:sz w:val="20"/>
      <w:szCs w:val="20"/>
      <w:lang w:val="en-AU"/>
    </w:rPr>
  </w:style>
  <w:style w:type="character" w:styleId="Izrazitonaglaavanje">
    <w:name w:val="Intense Emphasis"/>
    <w:basedOn w:val="Podrazumevanifontpasusa"/>
    <w:uiPriority w:val="21"/>
    <w:qFormat/>
    <w:rPr>
      <w:i/>
      <w:iCs/>
      <w:color w:val="4F81BD" w:themeColor="accent1"/>
    </w:rPr>
  </w:style>
  <w:style w:type="paragraph" w:styleId="Podebljaninavodnici">
    <w:name w:val="Intense Quote"/>
    <w:basedOn w:val="Normal"/>
    <w:next w:val="Normal"/>
    <w:link w:val="PodebljaninavodniciChar"/>
    <w:uiPriority w:val="30"/>
    <w:qFormat/>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E74B5"/>
      <w:sz w:val="22"/>
      <w:szCs w:val="22"/>
      <w:lang w:val="en-US"/>
    </w:rPr>
  </w:style>
  <w:style w:type="character" w:customStyle="1" w:styleId="IntenseQuoteChar1">
    <w:name w:val="Intense Quote Char1"/>
    <w:basedOn w:val="Podrazumevanifontpasusa"/>
    <w:uiPriority w:val="30"/>
    <w:rPr>
      <w:rFonts w:ascii="Times New Roman" w:eastAsia="Times New Roman" w:hAnsi="Times New Roman" w:cs="Times New Roman"/>
      <w:i/>
      <w:iCs/>
      <w:color w:val="4F81BD" w:themeColor="accent1"/>
      <w:sz w:val="20"/>
      <w:szCs w:val="20"/>
      <w:lang w:val="en-AU"/>
    </w:rPr>
  </w:style>
  <w:style w:type="character" w:styleId="Izrazitareferenca">
    <w:name w:val="Intense Reference"/>
    <w:basedOn w:val="Podrazumevanifontpasusa"/>
    <w:uiPriority w:val="32"/>
    <w:qFormat/>
    <w:rPr>
      <w:b/>
      <w:bCs/>
      <w:smallCaps/>
      <w:color w:val="4F81BD" w:themeColor="accent1"/>
      <w:spacing w:val="5"/>
    </w:rPr>
  </w:style>
  <w:style w:type="character" w:styleId="Suptilnonaglaavanje">
    <w:name w:val="Subtle Emphasis"/>
    <w:basedOn w:val="Podrazumevanifontpasusa"/>
    <w:uiPriority w:val="19"/>
    <w:qFormat/>
    <w:rPr>
      <w:i/>
      <w:iCs/>
      <w:color w:val="404040" w:themeColor="text1" w:themeTint="BF"/>
    </w:rPr>
  </w:style>
  <w:style w:type="character" w:styleId="Suptilnareferenca">
    <w:name w:val="Subtle Reference"/>
    <w:basedOn w:val="Podrazumevanifontpasusa"/>
    <w:uiPriority w:val="31"/>
    <w:qFormat/>
    <w:rPr>
      <w:smallCaps/>
      <w:color w:val="5A5A5A" w:themeColor="text1" w:themeTint="A5"/>
    </w:rPr>
  </w:style>
  <w:style w:type="character" w:styleId="Ispraenahiperveza">
    <w:name w:val="FollowedHyperlink"/>
    <w:basedOn w:val="Podrazumevanifontpasusa"/>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image" Target="media/image30.png"/><Relationship Id="rId19" Type="http://schemas.openxmlformats.org/officeDocument/2006/relationships/footer" Target="footer3.xml"/><Relationship Id="rId4"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24882</Words>
  <Characters>141828</Characters>
  <Application>Microsoft Office Word</Application>
  <DocSecurity>8</DocSecurity>
  <Lines>1181</Lines>
  <Paragraphs>332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Dijana Dasic</cp:lastModifiedBy>
  <cp:revision>2</cp:revision>
  <dcterms:created xsi:type="dcterms:W3CDTF">2026-06-16T10:08:00Z</dcterms:created>
  <dcterms:modified xsi:type="dcterms:W3CDTF">2026-06-16T10:08:00Z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63c58fca-ae55-42fd-b813-51708bdd0e62</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